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0.xml" ContentType="application/vnd.openxmlformats-officedocument.wordprocessingml.header+xml"/>
  <Override PartName="/word/header8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9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9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3"/>
        <w:gridCol w:w="1475"/>
        <w:gridCol w:w="4188"/>
      </w:tblGrid>
      <w:tr>
        <w:tblPrEx/>
        <w:trPr>
          <w:jc w:val="center"/>
        </w:trPr>
        <w:tc>
          <w:tcPr>
            <w:tcW w:w="4333" w:type="dxa"/>
            <w:vAlign w:val="center"/>
            <w:textDirection w:val="lrTb"/>
            <w:noWrap w:val="false"/>
          </w:tcPr>
          <w:p>
            <w:pPr>
              <w:contextualSpacing/>
              <w:ind w:firstLine="103"/>
              <w:jc w:val="center"/>
              <w:widowControl w:val="off"/>
              <w:rPr>
                <w:rFonts w:eastAsia="Times New Roman"/>
                <w:b/>
                <w:bCs/>
                <w:highlight w:val="white"/>
              </w:rPr>
              <w:outlineLvl w:val="1"/>
            </w:pPr>
            <w:r>
              <w:rPr>
                <w:rFonts w:eastAsia="Times New Roman"/>
                <w:b/>
                <w:bCs/>
                <w:highlight w:val="white"/>
              </w:rPr>
              <w:t xml:space="preserve">ПРАВИТЕЛЬСТВО</w:t>
            </w:r>
            <w:r>
              <w:rPr>
                <w:rFonts w:eastAsia="Times New Roman"/>
                <w:b/>
                <w:bCs/>
                <w:highlight w:val="white"/>
              </w:rPr>
            </w:r>
            <w:r>
              <w:rPr>
                <w:rFonts w:eastAsia="Times New Roman"/>
                <w:b/>
                <w:bCs/>
                <w:highlight w:val="white"/>
              </w:rPr>
            </w:r>
          </w:p>
          <w:p>
            <w:pPr>
              <w:contextualSpacing/>
              <w:ind w:firstLine="103"/>
              <w:jc w:val="center"/>
              <w:widowControl w:val="off"/>
              <w:rPr>
                <w:rFonts w:eastAsia="Times New Roman"/>
                <w:b/>
                <w:bCs/>
                <w:i/>
                <w:highlight w:val="white"/>
              </w:rPr>
              <w:outlineLvl w:val="1"/>
            </w:pPr>
            <w:r>
              <w:rPr>
                <w:rFonts w:eastAsia="Times New Roman"/>
                <w:b/>
                <w:bCs/>
                <w:highlight w:val="white"/>
                <w:lang w:eastAsia="ru-RU"/>
              </w:rPr>
              <w:t xml:space="preserve">УДМУРТСКОЙ РЕСПУБЛИКИ</w:t>
            </w:r>
            <w:r>
              <w:rPr>
                <w:rFonts w:eastAsia="Times New Roman"/>
                <w:b/>
                <w:bCs/>
                <w:i/>
                <w:highlight w:val="white"/>
              </w:rPr>
            </w:r>
            <w:r>
              <w:rPr>
                <w:rFonts w:eastAsia="Times New Roman"/>
                <w:b/>
                <w:bCs/>
                <w:i/>
                <w:highlight w:val="white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widowControl w:val="off"/>
              <w:tabs>
                <w:tab w:val="clear" w:pos="709" w:leader="none"/>
              </w:tabs>
              <w:rPr>
                <w:rFonts w:eastAsia="Times New Roman"/>
                <w:b/>
                <w:bCs/>
                <w:highlight w:val="white"/>
              </w:rPr>
            </w:pPr>
            <w:r>
              <w:rPr>
                <w:highlight w:val="white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87070" cy="687070"/>
                      <wp:effectExtent l="0" t="0" r="0" b="0"/>
                      <wp:docPr id="1" name="Рисунок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/>
                              <pic:nvPr/>
                            </pic:nvPicPr>
                            <pic:blipFill>
                              <a:blip r:embed="rId2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7069" cy="68706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10pt;height:54.10pt;mso-wrap-distance-left:0.00pt;mso-wrap-distance-top:0.00pt;mso-wrap-distance-right:0.00pt;mso-wrap-distance-bottom:0.00pt;" stroked="false">
                      <v:path textboxrect="0,0,0,0"/>
                      <v:imagedata r:id="rId26" o:title=""/>
                    </v:shape>
                  </w:pict>
                </mc:Fallback>
              </mc:AlternateContent>
            </w:r>
            <w:r>
              <w:rPr>
                <w:rFonts w:eastAsia="Times New Roman"/>
                <w:b/>
                <w:bCs/>
                <w:highlight w:val="white"/>
              </w:rPr>
            </w:r>
            <w:r>
              <w:rPr>
                <w:rFonts w:eastAsia="Times New Roman"/>
                <w:b/>
                <w:bCs/>
                <w:highlight w:val="white"/>
              </w:rPr>
            </w:r>
          </w:p>
        </w:tc>
        <w:tc>
          <w:tcPr>
            <w:tcW w:w="4188" w:type="dxa"/>
            <w:vAlign w:val="center"/>
            <w:textDirection w:val="lrTb"/>
            <w:noWrap w:val="false"/>
          </w:tcPr>
          <w:p>
            <w:pPr>
              <w:contextualSpacing/>
              <w:ind w:hanging="141"/>
              <w:jc w:val="center"/>
              <w:widowControl w:val="off"/>
              <w:rPr>
                <w:rFonts w:eastAsia="Times New Roman"/>
                <w:b/>
                <w:bCs/>
                <w:highlight w:val="white"/>
              </w:rPr>
            </w:pPr>
            <w:r>
              <w:rPr>
                <w:rFonts w:eastAsia="Times New Roman"/>
                <w:b/>
                <w:bCs/>
                <w:highlight w:val="white"/>
                <w:lang w:eastAsia="ar-SA"/>
              </w:rPr>
              <w:t xml:space="preserve">УДМУРТ ЭЛЬКУН</w:t>
            </w:r>
            <w:r>
              <w:rPr>
                <w:rFonts w:eastAsia="Times New Roman"/>
                <w:b/>
                <w:bCs/>
                <w:highlight w:val="white"/>
              </w:rPr>
            </w:r>
            <w:r>
              <w:rPr>
                <w:rFonts w:eastAsia="Times New Roman"/>
                <w:b/>
                <w:bCs/>
                <w:highlight w:val="white"/>
              </w:rPr>
            </w:r>
          </w:p>
          <w:p>
            <w:pPr>
              <w:contextualSpacing/>
              <w:ind w:hanging="141"/>
              <w:jc w:val="center"/>
              <w:widowControl w:val="off"/>
              <w:rPr>
                <w:rFonts w:eastAsia="Times New Roman"/>
                <w:b/>
                <w:bCs/>
                <w:highlight w:val="white"/>
              </w:rPr>
            </w:pPr>
            <w:r>
              <w:rPr>
                <w:rFonts w:eastAsia="Times New Roman"/>
                <w:b/>
                <w:bCs/>
                <w:highlight w:val="white"/>
                <w:lang w:eastAsia="ar-SA"/>
              </w:rPr>
              <w:t xml:space="preserve">КИВАЛТЭТ</w:t>
            </w:r>
            <w:r>
              <w:rPr>
                <w:rFonts w:eastAsia="Times New Roman"/>
                <w:b/>
                <w:bCs/>
                <w:highlight w:val="white"/>
              </w:rPr>
            </w:r>
            <w:r>
              <w:rPr>
                <w:rFonts w:eastAsia="Times New Roman"/>
                <w:b/>
                <w:bCs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tcW w:w="9996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eastAsia="Times New Roman"/>
                <w:sz w:val="16"/>
                <w:szCs w:val="24"/>
                <w:highlight w:val="white"/>
              </w:rPr>
            </w:pPr>
            <w:r>
              <w:rPr>
                <w:rFonts w:eastAsia="Times New Roman"/>
                <w:sz w:val="16"/>
                <w:szCs w:val="24"/>
                <w:highlight w:val="white"/>
                <w:lang w:val="en-US" w:eastAsia="ar-SA"/>
              </w:rPr>
            </w:r>
            <w:r>
              <w:rPr>
                <w:rFonts w:eastAsia="Times New Roman"/>
                <w:sz w:val="16"/>
                <w:szCs w:val="24"/>
                <w:highlight w:val="white"/>
                <w:lang w:val="en-US" w:eastAsia="ar-SA"/>
              </w:rPr>
            </w:r>
            <w:r>
              <w:rPr>
                <w:rFonts w:eastAsia="Times New Roman"/>
                <w:sz w:val="16"/>
                <w:szCs w:val="24"/>
                <w:highlight w:val="white"/>
              </w:rPr>
            </w:r>
          </w:p>
          <w:p>
            <w:pPr>
              <w:contextualSpacing/>
              <w:widowControl w:val="off"/>
              <w:rPr>
                <w:rFonts w:eastAsia="Times New Roman"/>
                <w:sz w:val="16"/>
                <w:szCs w:val="24"/>
                <w:highlight w:val="white"/>
              </w:rPr>
            </w:pPr>
            <w:r>
              <w:rPr>
                <w:rFonts w:eastAsia="Times New Roman"/>
                <w:sz w:val="16"/>
                <w:szCs w:val="24"/>
                <w:highlight w:val="white"/>
                <w:lang w:val="en-US" w:eastAsia="ar-SA"/>
              </w:rPr>
            </w:r>
            <w:r>
              <w:rPr>
                <w:rFonts w:eastAsia="Times New Roman"/>
                <w:sz w:val="16"/>
                <w:szCs w:val="24"/>
                <w:highlight w:val="white"/>
                <w:lang w:val="en-US" w:eastAsia="ar-SA"/>
              </w:rPr>
            </w:r>
            <w:r>
              <w:rPr>
                <w:rFonts w:eastAsia="Times New Roman"/>
                <w:sz w:val="16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tcW w:w="9996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widowControl w:val="off"/>
              <w:tabs>
                <w:tab w:val="clear" w:pos="709" w:leader="none"/>
              </w:tabs>
              <w:rPr>
                <w:rFonts w:eastAsia="Times New Roman"/>
                <w:b/>
                <w:highlight w:val="white"/>
              </w:rPr>
              <w:outlineLvl w:val="0"/>
            </w:pPr>
            <w:r>
              <w:rPr>
                <w:rFonts w:eastAsia="Times New Roman"/>
                <w:b/>
                <w:sz w:val="48"/>
                <w:szCs w:val="48"/>
                <w:highlight w:val="white"/>
                <w:lang w:eastAsia="ru-RU"/>
              </w:rPr>
              <w:t xml:space="preserve">    ПОСТАНОВЛЕНИЕ</w:t>
            </w:r>
            <w:r>
              <w:rPr>
                <w:rFonts w:eastAsia="Times New Roman"/>
                <w:b/>
                <w:highlight w:val="white"/>
                <w:lang w:val="en-US" w:eastAsia="ru-RU"/>
              </w:rPr>
            </w:r>
            <w:r>
              <w:rPr>
                <w:rFonts w:eastAsia="Times New Roman"/>
                <w:b/>
                <w:highlight w:val="white"/>
              </w:rPr>
            </w:r>
          </w:p>
        </w:tc>
      </w:tr>
    </w:tbl>
    <w:p>
      <w:pPr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tbl>
      <w:tblPr>
        <w:tblStyle w:val="1054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4" w:type="dxa"/>
            <w:textDirection w:val="lrTb"/>
            <w:noWrap w:val="false"/>
          </w:tcPr>
          <w:p>
            <w:pPr>
              <w:ind w:left="-113"/>
              <w:rPr>
                <w:rFonts w:ascii="Times New Roman" w:hAnsi="Times New Roman" w:eastAsia="Calibri" w:cs="Times New Roman"/>
                <w:highlight w:val="white"/>
              </w:rPr>
            </w:pPr>
            <w:r>
              <w:rPr>
                <w:rFonts w:eastAsia="Calibri" w:cs="Times New Roman"/>
                <w:highlight w:val="white"/>
              </w:rPr>
              <w:t xml:space="preserve">от «___»_______ 20__ года</w:t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3" w:type="dxa"/>
            <w:textDirection w:val="lrTb"/>
            <w:noWrap w:val="false"/>
          </w:tcPr>
          <w:p>
            <w:pPr>
              <w:ind w:right="-123"/>
              <w:jc w:val="right"/>
              <w:rPr>
                <w:rFonts w:ascii="Times New Roman" w:hAnsi="Times New Roman" w:eastAsia="Calibri" w:cs="Times New Roman"/>
                <w:highlight w:val="white"/>
              </w:rPr>
            </w:pPr>
            <w:r>
              <w:rPr>
                <w:rFonts w:eastAsia="Calibri" w:cs="Times New Roman"/>
                <w:highlight w:val="white"/>
              </w:rPr>
              <w:t xml:space="preserve">№ ___</w:t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</w:p>
        </w:tc>
      </w:tr>
    </w:tbl>
    <w:p>
      <w:pPr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  <w:t xml:space="preserve">г. Ижевск</w:t>
      </w:r>
      <w:r>
        <w:rPr>
          <w:highlight w:val="white"/>
        </w:rPr>
      </w:r>
    </w:p>
    <w:p>
      <w:pPr>
        <w:jc w:val="center"/>
        <w:spacing w:line="283" w:lineRule="atLeast"/>
        <w:rPr>
          <w:b/>
          <w:bCs/>
          <w:color w:val="000000"/>
          <w:highlight w:val="white"/>
        </w:rPr>
      </w:pPr>
      <w:r>
        <w:rPr>
          <w:b/>
          <w:bCs/>
          <w:color w:val="000000"/>
          <w:highlight w:val="white"/>
        </w:rPr>
      </w:r>
      <w:r>
        <w:rPr>
          <w:b/>
          <w:bCs/>
          <w:color w:val="000000"/>
          <w:highlight w:val="white"/>
        </w:rPr>
      </w:r>
      <w:r>
        <w:rPr>
          <w:b/>
          <w:bCs/>
          <w:color w:val="000000"/>
          <w:highlight w:val="white"/>
        </w:rPr>
      </w:r>
    </w:p>
    <w:p>
      <w:pPr>
        <w:jc w:val="center"/>
        <w:spacing w:line="289" w:lineRule="atLeast"/>
        <w:rPr>
          <w:b/>
          <w:bCs/>
          <w:highlight w:val="white"/>
        </w:rPr>
      </w:pPr>
      <w:r>
        <w:rPr>
          <w:b/>
          <w:bCs/>
          <w:highlight w:val="white"/>
        </w:rPr>
        <w:fldChar w:fldCharType="begin"/>
      </w:r>
      <w:r>
        <w:rPr>
          <w:b/>
          <w:bCs/>
          <w:highlight w:val="white"/>
        </w:rPr>
        <w:instrText xml:space="preserve"> FILLIN ""</w:instrText>
      </w:r>
      <w:r>
        <w:rPr>
          <w:b/>
          <w:bCs/>
          <w:highlight w:val="white"/>
        </w:rPr>
        <w:fldChar w:fldCharType="separate"/>
      </w:r>
      <w:r>
        <w:rPr>
          <w:b/>
          <w:bCs/>
          <w:highlight w:val="white"/>
        </w:rPr>
        <w:t xml:space="preserve">Об утверждении Порядка предоставления субсидий юридическим лицам и индивидуальным </w:t>
      </w:r>
      <w:r>
        <w:rPr>
          <w:b/>
          <w:bCs/>
          <w:highlight w:val="white"/>
        </w:rPr>
        <w:t xml:space="preserve">предпринимателям, осуществляющим регулярные перевозки пассажиров и багажа автомобильным транспортом и городским наземным электрическим транспортом на межмуниципальных и (или) муниципальных маршрутах регулярных перевозок в Удмуртской Республике</w:t>
      </w:r>
      <w:r>
        <w:rPr>
          <w:b/>
          <w:bCs/>
          <w:highlight w:val="white"/>
        </w:rPr>
        <w:fldChar w:fldCharType="end"/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jc w:val="center"/>
        <w:spacing w:line="289" w:lineRule="atLeas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0"/>
        <w:spacing w:line="283" w:lineRule="atLeast"/>
        <w:rPr>
          <w:highlight w:val="white"/>
        </w:rPr>
      </w:pPr>
      <w:r>
        <w:rPr>
          <w:color w:val="000000"/>
          <w:highlight w:val="white"/>
        </w:rPr>
        <w:tab/>
        <w:t xml:space="preserve">В соответствии со статьями 78, 78.5 Бюджетного кодекса Российской Федерации Правительство Удмуртской Республики </w:t>
      </w:r>
      <w:r>
        <w:rPr>
          <w:b/>
          <w:color w:val="000000"/>
          <w:highlight w:val="white"/>
        </w:rPr>
        <w:t xml:space="preserve">постановляет:</w:t>
      </w:r>
      <w:r>
        <w:rPr>
          <w:highlight w:val="white"/>
        </w:rPr>
      </w:r>
    </w:p>
    <w:p>
      <w:pPr>
        <w:spacing w:line="283" w:lineRule="atLeast"/>
        <w:tabs>
          <w:tab w:val="clear" w:pos="709" w:leader="none"/>
        </w:tabs>
        <w:rPr>
          <w:highlight w:val="white"/>
        </w:rPr>
      </w:pPr>
      <w:r>
        <w:rPr>
          <w:color w:val="000000"/>
          <w:highlight w:val="white"/>
        </w:rPr>
        <w:t xml:space="preserve">1. Утвердить прилагаемый Порядок предоставления субсидий юридическим лицам и индивидуальным предпринимателям, осуществляющим регул</w:t>
      </w:r>
      <w:r>
        <w:rPr>
          <w:color w:val="000000"/>
          <w:highlight w:val="white"/>
        </w:rPr>
        <w:t xml:space="preserve">ярные перевозки пассажиров и багажа автомобильным транспортом и городским наземным электрическим транспортом на межмуниципальных и (или) муниципальных маршрутах регулярных перевозок в Удмуртской Республике.</w:t>
      </w:r>
      <w:r>
        <w:rPr>
          <w:highlight w:val="white"/>
        </w:rPr>
      </w:r>
    </w:p>
    <w:p>
      <w:pPr>
        <w:spacing w:line="283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2. Установить, что отбор получателей субсидий юри</w:t>
      </w:r>
      <w:r>
        <w:rPr>
          <w:color w:val="000000"/>
          <w:highlight w:val="white"/>
        </w:rPr>
        <w:t xml:space="preserve">дическим лицам и индивидуальным предпринимателям, осуществляющим регулярные перевозки пассажиров и багажа автомобильным транспортом и городским наземным электрическим транспортом на межмуниципальных и (или) муниципальных маршрутах регулярных перевозок в Уд</w:t>
      </w:r>
      <w:r>
        <w:rPr>
          <w:color w:val="000000"/>
          <w:highlight w:val="white"/>
        </w:rPr>
        <w:t xml:space="preserve">муртской Республике, осуществляется в соответствии с Порядком предоставления субсидий юридическим лицам и индивидуальным предпринимателям, осуществляющим регулярные перевозки пассажиров и багажа автомобильным транспортом и городским наземным электрическим </w:t>
      </w:r>
      <w:r>
        <w:rPr>
          <w:color w:val="000000"/>
          <w:highlight w:val="white"/>
        </w:rPr>
        <w:t xml:space="preserve">транспортом на межмуниципальных и (или) муниципальных маршрутах регулярных перевозок в Удмуртской Республике, утвержденным пунктом 1 настоящего постановления.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spacing w:line="283" w:lineRule="atLeast"/>
        <w:rPr>
          <w:highlight w:val="white"/>
        </w:rPr>
      </w:pPr>
      <w:r>
        <w:rPr>
          <w:color w:val="000000"/>
          <w:highlight w:val="white"/>
        </w:rPr>
        <w:t xml:space="preserve">3. Признать утратившим силу постановление Правительства Удмуртской Республики от 12 августа 2021 </w:t>
      </w:r>
      <w:r>
        <w:rPr>
          <w:color w:val="000000"/>
          <w:highlight w:val="white"/>
        </w:rPr>
        <w:t xml:space="preserve">года № 417 «Об утверждении Порядка предоставления субсидий юридическим лицам и индивидуальным предпринимателям, осуществляющим регулярные перевозки пассажиров и багажа автомобильным транспортом и </w:t>
      </w:r>
      <w:r>
        <w:rPr>
          <w:color w:val="000000"/>
          <w:highlight w:val="white"/>
        </w:rPr>
        <w:t xml:space="preserve">городским наземным электрическим транспортом на межмуниципал</w:t>
      </w:r>
      <w:r>
        <w:rPr>
          <w:color w:val="000000"/>
          <w:highlight w:val="white"/>
        </w:rPr>
        <w:t xml:space="preserve">ьных и (или) муниципальных маршрутах регулярных перевозок в Удмуртской Республике».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961"/>
      </w:tblGrid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contextualSpacing/>
              <w:ind w:firstLine="0"/>
              <w:widowControl w:val="off"/>
              <w:tabs>
                <w:tab w:val="clear" w:pos="709" w:leader="none"/>
              </w:tabs>
              <w:rPr>
                <w:rFonts w:eastAsia="Times New Roman"/>
                <w:sz w:val="26"/>
                <w:szCs w:val="26"/>
                <w:highlight w:val="white"/>
              </w:rPr>
            </w:pPr>
            <w:r>
              <w:rPr>
                <w:rFonts w:eastAsia="Times New Roman"/>
                <w:b/>
                <w:sz w:val="26"/>
                <w:szCs w:val="26"/>
                <w:highlight w:val="white"/>
                <w:lang w:eastAsia="ar-SA"/>
              </w:rPr>
              <w:t xml:space="preserve">Председатель Правительства Удмуртской Республики</w:t>
            </w:r>
            <w:r>
              <w:rPr>
                <w:rFonts w:eastAsia="Times New Roman"/>
                <w:sz w:val="26"/>
                <w:szCs w:val="26"/>
                <w:highlight w:val="white"/>
              </w:rPr>
            </w:r>
            <w:r>
              <w:rPr>
                <w:rFonts w:eastAsia="Times New Roman"/>
                <w:sz w:val="26"/>
                <w:szCs w:val="26"/>
                <w:highlight w:val="white"/>
              </w:rPr>
            </w:r>
          </w:p>
        </w:tc>
        <w:tc>
          <w:tcPr>
            <w:tcW w:w="4960" w:type="dxa"/>
            <w:textDirection w:val="lrTb"/>
            <w:noWrap w:val="false"/>
          </w:tcPr>
          <w:p>
            <w:pPr>
              <w:contextualSpacing/>
              <w:jc w:val="right"/>
              <w:widowControl w:val="off"/>
              <w:tabs>
                <w:tab w:val="clear" w:pos="709" w:leader="none"/>
              </w:tabs>
              <w:rPr>
                <w:rFonts w:eastAsia="Times New Roman"/>
                <w:b/>
                <w:sz w:val="26"/>
                <w:szCs w:val="26"/>
                <w:highlight w:val="white"/>
              </w:rPr>
            </w:pPr>
            <w:r>
              <w:rPr>
                <w:rFonts w:eastAsia="Times New Roman"/>
                <w:b/>
                <w:sz w:val="26"/>
                <w:szCs w:val="26"/>
                <w:highlight w:val="white"/>
              </w:rPr>
            </w:r>
            <w:r>
              <w:rPr>
                <w:rFonts w:eastAsia="Times New Roman"/>
                <w:b/>
                <w:sz w:val="26"/>
                <w:szCs w:val="26"/>
                <w:highlight w:val="white"/>
              </w:rPr>
            </w:r>
            <w:r>
              <w:rPr>
                <w:rFonts w:eastAsia="Times New Roman"/>
                <w:b/>
                <w:sz w:val="26"/>
                <w:szCs w:val="26"/>
                <w:highlight w:val="white"/>
              </w:rPr>
            </w:r>
          </w:p>
          <w:p>
            <w:pPr>
              <w:contextualSpacing/>
              <w:jc w:val="right"/>
              <w:widowControl w:val="off"/>
              <w:tabs>
                <w:tab w:val="clear" w:pos="709" w:leader="none"/>
              </w:tabs>
              <w:rPr>
                <w:rFonts w:eastAsia="Times New Roman"/>
                <w:b/>
                <w:sz w:val="26"/>
                <w:szCs w:val="26"/>
                <w:highlight w:val="white"/>
              </w:rPr>
            </w:pPr>
            <w:r>
              <w:rPr>
                <w:rFonts w:eastAsia="Times New Roman"/>
                <w:b/>
                <w:sz w:val="26"/>
                <w:szCs w:val="26"/>
                <w:highlight w:val="white"/>
                <w:lang w:eastAsia="ar-SA"/>
              </w:rPr>
              <w:t xml:space="preserve">Р.В. Ефимов</w:t>
            </w:r>
            <w:r>
              <w:rPr>
                <w:rFonts w:eastAsia="Times New Roman"/>
                <w:b/>
                <w:sz w:val="26"/>
                <w:szCs w:val="26"/>
                <w:highlight w:val="white"/>
              </w:rPr>
            </w:r>
            <w:r>
              <w:rPr>
                <w:rFonts w:eastAsia="Times New Roman"/>
                <w:b/>
                <w:sz w:val="26"/>
                <w:szCs w:val="26"/>
                <w:highlight w:val="white"/>
              </w:rPr>
            </w:r>
          </w:p>
        </w:tc>
      </w:tr>
    </w:tbl>
    <w:p>
      <w:pPr>
        <w:rPr>
          <w:highlight w:val="white"/>
        </w:r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w="11906" w:h="16838" w:orient="portrait"/>
          <w:pgMar w:top="1134" w:right="567" w:bottom="1134" w:left="1701" w:header="709" w:footer="0" w:gutter="0"/>
          <w:cols w:num="1" w:sep="0" w:space="1701" w:equalWidth="1"/>
          <w:docGrid w:linePitch="360"/>
        </w:sectPr>
      </w:pPr>
      <w:r>
        <w:rPr>
          <w:highlight w:val="white"/>
        </w:rPr>
      </w:r>
      <w:r>
        <w:rPr>
          <w:highlight w:val="white"/>
        </w:rPr>
      </w:r>
    </w:p>
    <w:p>
      <w:pPr>
        <w:ind w:firstLine="5102"/>
        <w:jc w:val="center"/>
        <w:spacing w:line="283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УТВЕРЖДЕН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102"/>
        <w:jc w:val="center"/>
        <w:spacing w:line="283" w:lineRule="atLeast"/>
        <w:rPr>
          <w:highlight w:val="white"/>
        </w:rPr>
      </w:pPr>
      <w:r>
        <w:rPr>
          <w:color w:val="000000"/>
          <w:highlight w:val="white"/>
        </w:rPr>
        <w:t xml:space="preserve">постановлением Правительства</w:t>
      </w:r>
      <w:r>
        <w:rPr>
          <w:highlight w:val="white"/>
        </w:rPr>
      </w:r>
    </w:p>
    <w:p>
      <w:pPr>
        <w:ind w:firstLine="5102"/>
        <w:jc w:val="center"/>
        <w:spacing w:line="283" w:lineRule="atLeast"/>
        <w:rPr>
          <w:highlight w:val="white"/>
        </w:rPr>
      </w:pPr>
      <w:r>
        <w:rPr>
          <w:color w:val="000000"/>
          <w:highlight w:val="white"/>
        </w:rPr>
        <w:t xml:space="preserve">Удмуртской </w:t>
      </w:r>
      <w:r>
        <w:rPr>
          <w:color w:val="000000"/>
          <w:highlight w:val="white"/>
        </w:rPr>
        <w:t xml:space="preserve">Республики</w:t>
      </w:r>
      <w:r>
        <w:rPr>
          <w:highlight w:val="white"/>
        </w:rPr>
      </w:r>
    </w:p>
    <w:p>
      <w:pPr>
        <w:pStyle w:val="1021"/>
        <w:ind w:left="4253"/>
        <w:jc w:val="center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eastAsia="PT Astra Serif" w:cs="Times New Roman"/>
          <w:b w:val="0"/>
          <w:bCs w:val="0"/>
          <w:color w:val="000000"/>
          <w:sz w:val="28"/>
          <w:highlight w:val="white"/>
        </w:rPr>
        <w:t xml:space="preserve">от «___» _______ 2026 года № _____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ind w:firstLine="5102"/>
        <w:jc w:val="center"/>
        <w:spacing w:line="283" w:lineRule="atLeas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left="6661"/>
        <w:shd w:val="clear" w:color="ffffff" w:fill="ffff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line="289" w:lineRule="atLeast"/>
        <w:rPr>
          <w:b/>
          <w:bCs/>
          <w:color w:val="000000"/>
          <w:highlight w:val="white"/>
        </w:rPr>
      </w:pPr>
      <w:r>
        <w:rPr>
          <w:b/>
          <w:bCs/>
          <w:color w:val="000000"/>
          <w:highlight w:val="white"/>
        </w:rPr>
        <w:t xml:space="preserve">ПОРЯДОК</w:t>
      </w:r>
      <w:r>
        <w:rPr>
          <w:b/>
          <w:bCs/>
          <w:color w:val="000000"/>
          <w:highlight w:val="white"/>
        </w:rPr>
      </w:r>
      <w:r>
        <w:rPr>
          <w:b/>
          <w:bCs/>
          <w:color w:val="000000"/>
          <w:highlight w:val="white"/>
        </w:rPr>
      </w:r>
    </w:p>
    <w:p>
      <w:pPr>
        <w:ind w:firstLine="539"/>
        <w:jc w:val="center"/>
        <w:rPr>
          <w:b/>
          <w:bCs/>
          <w:color w:val="000000"/>
          <w:highlight w:val="white"/>
        </w:rPr>
      </w:pPr>
      <w:r>
        <w:rPr>
          <w:b/>
          <w:bCs/>
          <w:color w:val="000000"/>
          <w:highlight w:val="white"/>
        </w:rPr>
        <w:t xml:space="preserve">предоставления субсидий юридическим лицам и индивидуальным предпринимателям, осуществляющим регулярные перевозки пассажиров и багажа автомобильным транспортом и городским наземным электрическим транс</w:t>
      </w:r>
      <w:r>
        <w:rPr>
          <w:b/>
          <w:bCs/>
          <w:color w:val="000000"/>
          <w:highlight w:val="white"/>
        </w:rPr>
        <w:t xml:space="preserve">портом на межмуниципальных и (или) муниципальных маршрутах регулярных перевозок в Удмуртской Республике</w:t>
      </w:r>
      <w:r>
        <w:rPr>
          <w:b/>
          <w:bCs/>
          <w:color w:val="000000"/>
          <w:highlight w:val="white"/>
        </w:rPr>
      </w:r>
      <w:r>
        <w:rPr>
          <w:b/>
          <w:bCs/>
          <w:color w:val="000000"/>
          <w:highlight w:val="white"/>
        </w:rPr>
      </w:r>
    </w:p>
    <w:p>
      <w:pPr>
        <w:ind w:firstLine="539"/>
        <w:jc w:val="center"/>
        <w:spacing w:line="289" w:lineRule="atLeast"/>
        <w:rPr>
          <w:b/>
          <w:bCs/>
          <w:color w:val="000000"/>
          <w:highlight w:val="white"/>
        </w:rPr>
      </w:pPr>
      <w:r>
        <w:rPr>
          <w:b/>
          <w:bCs/>
          <w:color w:val="000000"/>
          <w:highlight w:val="white"/>
        </w:rPr>
      </w:r>
      <w:r>
        <w:rPr>
          <w:b/>
          <w:bCs/>
          <w:color w:val="000000"/>
          <w:highlight w:val="white"/>
        </w:rPr>
      </w:r>
      <w:r>
        <w:rPr>
          <w:b/>
          <w:bCs/>
          <w:color w:val="000000"/>
          <w:highlight w:val="white"/>
        </w:rPr>
      </w:r>
    </w:p>
    <w:p>
      <w:pPr>
        <w:ind w:firstLine="0"/>
        <w:jc w:val="center"/>
        <w:spacing w:line="289" w:lineRule="atLeast"/>
        <w:rPr>
          <w:b/>
          <w:bCs/>
          <w:color w:val="000000"/>
          <w:highlight w:val="white"/>
        </w:rPr>
      </w:pPr>
      <w:r>
        <w:rPr>
          <w:b/>
          <w:bCs/>
          <w:color w:val="000000"/>
          <w:highlight w:val="white"/>
        </w:rPr>
        <w:t xml:space="preserve">I. Общие положения</w:t>
      </w:r>
      <w:r>
        <w:rPr>
          <w:b/>
          <w:bCs/>
          <w:color w:val="000000"/>
          <w:highlight w:val="white"/>
        </w:rPr>
      </w:r>
      <w:r>
        <w:rPr>
          <w:b/>
          <w:bCs/>
          <w:color w:val="000000"/>
          <w:highlight w:val="white"/>
        </w:rPr>
      </w:r>
    </w:p>
    <w:p>
      <w:pPr>
        <w:ind w:left="567"/>
        <w:tabs>
          <w:tab w:val="clear" w:pos="709" w:leader="none"/>
        </w:tabs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996"/>
        <w:numPr>
          <w:ilvl w:val="0"/>
          <w:numId w:val="3"/>
        </w:numPr>
        <w:ind w:left="0" w:firstLine="709"/>
        <w:spacing w:before="0" w:line="288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Настоящий Порядок предоставления субсидий перевозчикам -юридическим лицам и индивидуальным предпринимателям, </w:t>
      </w:r>
      <w:r>
        <w:rPr>
          <w:color w:val="000000"/>
          <w:highlight w:val="white"/>
        </w:rPr>
        <w:t xml:space="preserve">осуществляющим регулярные перевозки пассажиров и багажа автомобильным транспортом и городским наземным электрическим транспортом на межмуниципальных и (или) муниципальных маршрутах регулярных перевозок в Удмуртской Республике по регулируемым тарифам в соот</w:t>
      </w:r>
      <w:r>
        <w:rPr>
          <w:color w:val="000000"/>
          <w:highlight w:val="white"/>
        </w:rPr>
        <w:t xml:space="preserve">ветствии с государственным (муниципальным) контрактом на выполнение (оказание) услуг по осуществлению регулярных перевозок пассажиров и провозу багажа, при установлении начальной максимальной цены которого были учтены субсидии, предоставляемые перевозчику </w:t>
      </w:r>
      <w:r>
        <w:rPr>
          <w:color w:val="000000"/>
          <w:highlight w:val="white"/>
        </w:rPr>
        <w:t xml:space="preserve">в соответствии с настоящим Порядком, которые не предусматривают перечисление платы за проезд пассажиров и провоз багажа государственному или муниципальному заказчику (далее - контракт), либо осуществляющие регулярные перевозки пассажиров и провоз багажа ав</w:t>
      </w:r>
      <w:r>
        <w:rPr>
          <w:color w:val="000000"/>
          <w:highlight w:val="white"/>
        </w:rPr>
        <w:t xml:space="preserve">томобильным транспортом по нерегулируемым тарифам на муниципальных, межмуниципальных маршрутах на основании свидетельства об осуществлении перевозок по соответствующему маршруту регулярных перевозок, с приложением к нему, и карт соответствующего маршрута (</w:t>
      </w:r>
      <w:r>
        <w:rPr>
          <w:color w:val="000000"/>
          <w:highlight w:val="white"/>
        </w:rPr>
        <w:t xml:space="preserve">далее - Порядок), определяет цел</w:t>
      </w:r>
      <w:r>
        <w:rPr>
          <w:color w:val="000000"/>
          <w:highlight w:val="white"/>
        </w:rPr>
        <w:t xml:space="preserve">и,</w:t>
      </w:r>
      <w:r>
        <w:rPr>
          <w:color w:val="000000"/>
          <w:highlight w:val="white"/>
        </w:rPr>
        <w:t xml:space="preserve"> условия и порядок предоставления субсидий юридическим лицам и индивидуальным предпринимателям, осуществляющим перевозки пассажиров и провоз багажа автомобильным транспортом и городским наземным электрическим транспортом н</w:t>
      </w:r>
      <w:r>
        <w:rPr>
          <w:color w:val="000000"/>
          <w:highlight w:val="white"/>
        </w:rPr>
        <w:t xml:space="preserve">а межмуниципальных и (или) муниципальных маршрутах регулярных перевозок по регулируемым и нерегулируемым тарифам в Удмуртской Республике (далее соответственно - субсидии, перевозчики, регулярные перевозки, маршруты регулярных перевозок, участник отбора, по</w:t>
      </w:r>
      <w:r>
        <w:rPr>
          <w:color w:val="000000"/>
          <w:highlight w:val="white"/>
        </w:rPr>
        <w:t xml:space="preserve">лучатель субсидии).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numPr>
          <w:ilvl w:val="0"/>
          <w:numId w:val="3"/>
        </w:numPr>
        <w:ind w:left="0" w:firstLine="709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В целях настоящего Порядка используются следующие понятия: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708"/>
        <w:spacing w:line="288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государственный заказчик - исполнительный орган либо государственное казенное учреждение, действующее от имени Удмуртской Республики, уполномоченные принимать бюджетные обязател</w:t>
      </w:r>
      <w:r>
        <w:rPr>
          <w:color w:val="000000"/>
          <w:highlight w:val="white"/>
        </w:rPr>
        <w:t xml:space="preserve">ьства в соответствии с бюджетным законодательством Российской Федерации от имени Удмуртской Республики и осуществляющие закупки услуг по осуществлению регулярных перевозок пассажиров и провозу багажа на межмуниципальных маршрутах автомобильным транспортом </w:t>
      </w:r>
      <w:r>
        <w:rPr>
          <w:color w:val="000000"/>
          <w:highlight w:val="white"/>
        </w:rPr>
        <w:t xml:space="preserve">(</w:t>
      </w:r>
      <w:r>
        <w:rPr>
          <w:color w:val="000000"/>
          <w:highlight w:val="white"/>
        </w:rPr>
        <w:t xml:space="preserve">кроме такси) с учетом требований, установленных статьей </w:t>
        <w:br/>
        <w:t xml:space="preserve">14 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</w:t>
      </w:r>
      <w:r>
        <w:rPr>
          <w:color w:val="000000"/>
          <w:highlight w:val="white"/>
        </w:rPr>
        <w:t xml:space="preserve">ерации и о внесении изменений в отдельные законодательные акты Российской Федерации» (далее – Федеральный закон № 220-ФЗ);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708"/>
        <w:spacing w:line="288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муниципальный заказчик – орган местного самоуправления либо муниципальное казенное учреждение, действующее от имени муниципального об</w:t>
      </w:r>
      <w:r>
        <w:rPr>
          <w:color w:val="000000"/>
          <w:highlight w:val="white"/>
        </w:rPr>
        <w:t xml:space="preserve">разования,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 услуг по осуществлению регулярных перевозок пассажиров и провозу бага</w:t>
      </w:r>
      <w:r>
        <w:rPr>
          <w:color w:val="000000"/>
          <w:highlight w:val="white"/>
        </w:rPr>
        <w:t xml:space="preserve">жа на муниципальных маршрутах городского сообщения автомобильным транспортом (кроме такси) и городским наземным электрическим транспортом с учетом требований, установленных статьей </w:t>
        <w:br/>
        <w:t xml:space="preserve">14 Федерального закона № 220-ФЗ;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rPr>
          <w:color w:val="000000"/>
          <w:highlight w:val="white"/>
        </w:rPr>
      </w:pPr>
      <w:r>
        <w:rPr>
          <w:color w:val="000000"/>
          <w:highlight w:val="white"/>
        </w:rPr>
        <w:t xml:space="preserve">социальная карта (далее - СК) - документ, </w:t>
      </w:r>
      <w:r>
        <w:rPr>
          <w:color w:val="000000"/>
          <w:highlight w:val="white"/>
        </w:rPr>
        <w:t xml:space="preserve">держателем которого являются граждане, относящиеся к категориям, указанным в пункте 4 настоящего Порядка, зарегистрированный в автоматизированной системе оператора электронных проездных документов, обеспечивающей возможность проведения перевозчиком транзак</w:t>
      </w:r>
      <w:r>
        <w:rPr>
          <w:color w:val="000000"/>
          <w:highlight w:val="white"/>
        </w:rPr>
        <w:t xml:space="preserve">ций при помощи кассовой техники, расположенной в транспортном средстве, и предназначенный для подтверждения факта проезда лица, получившего СК, на маршрутах регулярных перевозок в Удмуртской Республике, представляющий собой: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пластиковую карту (магнитный би</w:t>
      </w:r>
      <w:r>
        <w:rPr>
          <w:color w:val="000000"/>
          <w:highlight w:val="white"/>
        </w:rPr>
        <w:t xml:space="preserve">лет) с электронным чипом и идентификационным номером;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бесконтактную смарт-карту;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банковскую карту платежной системы «МИР»;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документ, подтверждающий принадлежность гражданина к отдельной категории граждан по проезду на автомобильном транспорте общего </w:t>
      </w:r>
      <w:r>
        <w:rPr>
          <w:color w:val="000000"/>
          <w:highlight w:val="white"/>
        </w:rPr>
        <w:t xml:space="preserve">пользования пригородного сообщения с учетом сезонных маршрутов (кроме такси) на территории Удмуртской Республики, выданный территориальным органом Пенсионного фонда Российской Федерации (пенсионное удостоверение, справка о назначенной пенсии, справка о соо</w:t>
      </w:r>
      <w:r>
        <w:rPr>
          <w:color w:val="000000"/>
          <w:highlight w:val="white"/>
        </w:rPr>
        <w:t xml:space="preserve">тветствии гражданина условиям, необходимым для назначения страховой пенсии по </w:t>
      </w:r>
      <w:r>
        <w:rPr>
          <w:color w:val="000000"/>
          <w:highlight w:val="white"/>
        </w:rPr>
        <w:t xml:space="preserve">старости в соответствии с законодательством Российской Федерации, действовавшим по состоянию на 31 декабря 2018 года, свидетельство пенсионера), с нанесенным на него QR-кодом;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ед</w:t>
      </w:r>
      <w:r>
        <w:rPr>
          <w:color w:val="000000"/>
          <w:highlight w:val="white"/>
        </w:rPr>
        <w:t xml:space="preserve">иный билет с нанесенным на него QR-кодом;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проездной билет учащегося образовательной организации с нанесенным на него QR-кодом;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rPr>
          <w:color w:val="000000"/>
          <w:highlight w:val="white"/>
        </w:rPr>
      </w:pPr>
      <w:r>
        <w:rPr>
          <w:color w:val="000000"/>
          <w:highlight w:val="white"/>
        </w:rPr>
        <w:t xml:space="preserve">социальный проездной билет с нанесенным на него QR-кодом;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документ, подтверждающий право на бесплатный проезд для учащегося из мн</w:t>
      </w:r>
      <w:r>
        <w:rPr>
          <w:color w:val="000000"/>
          <w:highlight w:val="white"/>
        </w:rPr>
        <w:t xml:space="preserve">огодетной малообеспеченной семьи, с нанесенным на него QR-кодом;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автоматизированная система оператора СК - база данных оператора электронных проездных документов, документов с нанесенными на них QR-кодами, содержащая идентификационные номера пластиковых ка</w:t>
      </w:r>
      <w:r>
        <w:rPr>
          <w:color w:val="000000"/>
          <w:highlight w:val="white"/>
        </w:rPr>
        <w:t xml:space="preserve">рт (магнитных билетов) и QR-кодов бесконтактных смарт-карт, а также зашифрованные идентификационные номера банковских карт платежной системы «МИР», для использования в качестве подтверждения факта проезда лица, получившего СК, на маршрутах регулярных перев</w:t>
      </w:r>
      <w:r>
        <w:rPr>
          <w:color w:val="000000"/>
          <w:highlight w:val="white"/>
        </w:rPr>
        <w:t xml:space="preserve">озок в Удмуртской Республике;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tabs>
          <w:tab w:val="clear" w:pos="709" w:leader="none"/>
        </w:tabs>
        <w:rPr>
          <w:color w:val="000000"/>
          <w:highlight w:val="white"/>
        </w:rPr>
      </w:pPr>
      <w:r>
        <w:rPr>
          <w:color w:val="000000"/>
          <w:highlight w:val="white"/>
        </w:rPr>
        <w:t xml:space="preserve">система учета оператора СК - автоматизированная база данных оператора СК, содержащая информацию о транзакциях держателей СК, подтверждающих факт проезда держателя СК, сформированных при помощи кассовой техники, расположенной в</w:t>
      </w:r>
      <w:r>
        <w:rPr>
          <w:color w:val="000000"/>
          <w:highlight w:val="white"/>
        </w:rPr>
        <w:t xml:space="preserve"> транспортном средстве;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оператор СК - организация, заключившая соглашение с Министерством транспорта и дорожного хозяйства Удмуртской Республики (далее – Миндортранс УР) по итогам отбора оператора СК в Удмуртской Республике, проведенного в соответствии с п</w:t>
      </w:r>
      <w:r>
        <w:rPr>
          <w:color w:val="000000"/>
          <w:highlight w:val="white"/>
        </w:rPr>
        <w:t xml:space="preserve">орядком, утверждаемым Миндортрансом УР (далее - Соглашение), осуществляющая на платной основе функции;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по изготовлению СК, кроме случаев использования банковской карты платежной системы «МИР», документов на бумажном носителе, с нанесенными на них QR-кодами</w:t>
      </w:r>
      <w:r>
        <w:rPr>
          <w:color w:val="000000"/>
          <w:highlight w:val="white"/>
        </w:rPr>
        <w:t xml:space="preserve">, бесконтактных смарт-карт, используемых в качестве СК; 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по выдаче СК; 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по регистрации (перерегистрации) идентификационного номера банковской карты платежной системы «МИР» и бесконтактной смарт-карты в системе оператора СК;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по пополнению месячного </w:t>
      </w:r>
      <w:r>
        <w:rPr>
          <w:color w:val="000000"/>
          <w:highlight w:val="white"/>
        </w:rPr>
        <w:t xml:space="preserve">транспортного ресурса;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по распределению полученных денежных средств от пополнения месячного транспортного ресурса перевозчикам</w:t>
      </w:r>
      <w:r>
        <w:rPr>
          <w:highlight w:val="white"/>
        </w:rPr>
        <w:t xml:space="preserve">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708"/>
        <w:spacing w:line="288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кассовая техника - электронное или механическо-электронное устройство, предназначенное для отображения и (или) проверки информац</w:t>
      </w:r>
      <w:r>
        <w:rPr>
          <w:color w:val="000000"/>
          <w:highlight w:val="white"/>
        </w:rPr>
        <w:t xml:space="preserve">ии, содержащейся в СК, для оперативного контроля за правомерностью проезда держателя СК на маршрутах регулярных перевозок в Удмуртской Республике, согласованное с электронной системой </w:t>
      </w:r>
      <w:r>
        <w:rPr>
          <w:color w:val="000000"/>
          <w:highlight w:val="white"/>
        </w:rPr>
        <w:t xml:space="preserve">учета оператора СК, обеспечивающее передачу данных о всех транзакциях в </w:t>
      </w:r>
      <w:r>
        <w:rPr>
          <w:color w:val="000000"/>
          <w:highlight w:val="white"/>
        </w:rPr>
        <w:t xml:space="preserve">автоматизированную базу данных оператора СК с возможностью выдачи (распечатки) билета или кассового чека;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708"/>
        <w:spacing w:line="288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транзакция - учетная запись в электронной системе учета оператора СК, подтверждающая факт проезда держателя СК и расстояния совершенной держателем СК </w:t>
      </w:r>
      <w:r>
        <w:rPr>
          <w:color w:val="000000"/>
          <w:highlight w:val="white"/>
        </w:rPr>
        <w:t xml:space="preserve">поездки, сформированная при помощи кассовой техники в транспортном средстве, переданная в базу данных оператора СК не позднее 23 часов 59 минут 59 секунд четвертого числа месяца, следующего за месяцем ее формирования на кассовой технике;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708"/>
        <w:spacing w:line="288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месячный транспорт</w:t>
      </w:r>
      <w:r>
        <w:rPr>
          <w:color w:val="000000"/>
          <w:highlight w:val="white"/>
        </w:rPr>
        <w:t xml:space="preserve">н</w:t>
      </w:r>
      <w:r>
        <w:rPr>
          <w:color w:val="000000"/>
          <w:highlight w:val="white"/>
        </w:rPr>
        <w:t xml:space="preserve">ый ресурс проездных документов – календарный месяц в течение которого лица, относящиеся к категориям, указанным в пункте </w:t>
        <w:br/>
        <w:t xml:space="preserve">4 настоящего Порядка, имеют возможность осуществлять проезд на маршрутах регулярных перевозок в Удмуртской Республике, с применением п</w:t>
      </w:r>
      <w:r>
        <w:rPr>
          <w:color w:val="000000"/>
          <w:highlight w:val="white"/>
        </w:rPr>
        <w:t xml:space="preserve">реимуществ по оплате такого проезда;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участник отбора - перевозчик, подавший заявку на участие в отборе;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получатель субсидии - перевозчик, с которым заключено соглашение о предоставлении субсидии.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Понятия, применяемые в настоящем Порядке, используются в том</w:t>
      </w:r>
      <w:r>
        <w:rPr>
          <w:color w:val="000000"/>
          <w:highlight w:val="white"/>
        </w:rPr>
        <w:t xml:space="preserve"> значении, в котором они применяются в Федеральном законе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</w:t>
      </w:r>
      <w:r>
        <w:rPr>
          <w:color w:val="000000"/>
          <w:highlight w:val="white"/>
        </w:rPr>
        <w:t xml:space="preserve">менений в отдельные законодательные акты Российской Федерации», Федеральном законе от 8 ноября 2007 года № 259-ФЗ «Устав автомобильного транспорта и городского наземного электрического транспорта Российской Федерации», постановлении Правительства Российско</w:t>
      </w:r>
      <w:r>
        <w:rPr>
          <w:color w:val="000000"/>
          <w:highlight w:val="white"/>
        </w:rPr>
        <w:t xml:space="preserve">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</w:t>
      </w:r>
      <w:r>
        <w:rPr>
          <w:color w:val="000000"/>
          <w:highlight w:val="white"/>
        </w:rPr>
        <w:t xml:space="preserve">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rPr>
          <w:color w:val="000000"/>
          <w:highlight w:val="white"/>
        </w:rPr>
      </w:pPr>
      <w:r>
        <w:rPr>
          <w:highlight w:val="white"/>
        </w:rPr>
        <w:t xml:space="preserve">3. </w:t>
      </w:r>
      <w:bookmarkStart w:id="0" w:name="_Ref222630538"/>
      <w:r>
        <w:rPr>
          <w:color w:val="000000"/>
          <w:highlight w:val="white"/>
        </w:rPr>
        <w:t xml:space="preserve">Субсидии из бюджета Удмуртской Республики предоставляются в рамках реализац</w:t>
      </w:r>
      <w:r>
        <w:rPr>
          <w:color w:val="000000"/>
          <w:highlight w:val="white"/>
        </w:rPr>
        <w:t xml:space="preserve">ии государственной программы Удмуртской Республики «Развитие транспортной системы Удмуртской Республики», утвержденной постановлением Правительства Удмуртской Республики от 16 октября 2023 года № 677 «Об утверждении государственной программы Удмуртской Рес</w:t>
      </w:r>
      <w:r>
        <w:rPr>
          <w:color w:val="000000"/>
          <w:highlight w:val="white"/>
        </w:rPr>
        <w:t xml:space="preserve">публики «Развитие транспортной системы Удмуртской Республики».</w:t>
      </w:r>
      <w:bookmarkEnd w:id="0"/>
      <w:r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4. </w:t>
      </w:r>
      <w:bookmarkStart w:id="1" w:name="_Ref223300282"/>
      <w:r>
        <w:rPr>
          <w:color w:val="000000"/>
          <w:highlight w:val="white"/>
        </w:rPr>
        <w:t xml:space="preserve">Целями предоставления субсидий являются:</w:t>
      </w:r>
      <w:bookmarkEnd w:id="1"/>
      <w:r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1) возмещение недополученных доходов, связанных с обеспечением равной доступности услуг общественного транспорта для отдельных категорий граждан, и</w:t>
      </w:r>
      <w:r>
        <w:rPr>
          <w:color w:val="000000"/>
          <w:highlight w:val="white"/>
        </w:rPr>
        <w:t xml:space="preserve">меющих право на получение мер социальной поддержки за счет средств федерального бюджета и бюджета Удмуртской </w:t>
      </w:r>
      <w:r>
        <w:rPr>
          <w:color w:val="000000"/>
          <w:highlight w:val="white"/>
        </w:rPr>
        <w:t xml:space="preserve">Республики в соответствии с постановлением Правительства Удмуртской Республики от 19 декабря 2005 года </w:t>
      </w:r>
      <w:r>
        <w:rPr>
          <w:color w:val="000000"/>
          <w:highlight w:val="white"/>
        </w:rPr>
        <w:br/>
        <w:t xml:space="preserve">№ 170 «О предоставлении мер социальной подд</w:t>
      </w:r>
      <w:r>
        <w:rPr>
          <w:color w:val="000000"/>
          <w:highlight w:val="white"/>
        </w:rPr>
        <w:t xml:space="preserve">ержки по проезду на автомобильном транспорте и городском наземном электрическом транспорте на маршрутах регулярных перевозок в городском и пригородном сообщениях на территории Удмуртской Республики для отдельных категорий граждан в Удмуртской Республике» (</w:t>
      </w:r>
      <w:r>
        <w:rPr>
          <w:color w:val="000000"/>
          <w:highlight w:val="white"/>
        </w:rPr>
        <w:t xml:space="preserve">далее соответственно - отдельные категории граждан, льготный проезд, постановление Правительства Удмуртской Республики от 19 декабря 2005 года № 170);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2) возмещение недополученных доходов, связанных с предоставлением бесплатного проезда на маршрутах регуля</w:t>
      </w:r>
      <w:r>
        <w:rPr>
          <w:color w:val="000000"/>
          <w:highlight w:val="white"/>
        </w:rPr>
        <w:t xml:space="preserve">рных перевозок в городском, пригородном и междугородном сообщениях на территории Удмуртской Республики детям-сиротам и детям, оставшимся без попечения родителей, а также лицам из числа детей-сирот и детей, оставшихся без попечения родителей, лицам, потеряв</w:t>
      </w:r>
      <w:r>
        <w:rPr>
          <w:color w:val="000000"/>
          <w:highlight w:val="white"/>
        </w:rPr>
        <w:t xml:space="preserve">шим в период обучения обоих родителей или единственного родителя, в соответствии с постановлением Правительства Удмуртской Республики от 10 июля 2006 года № 79 «О порядке предоставления бесплатного проезда на маршрутах регулярных перевозок детям-сиротам и </w:t>
      </w:r>
      <w:r>
        <w:rPr>
          <w:color w:val="000000"/>
          <w:highlight w:val="white"/>
        </w:rPr>
        <w:t xml:space="preserve">детям, оставшимся без попечения родителей, а также лицам из числа детей-сирот и детей, оставшихся без попечения родителей, лицам, потерявшим в период обучения обоих родителей или единственного родителя» (далее соответственно - дети-сироты, бесплатный проез</w:t>
      </w:r>
      <w:r>
        <w:rPr>
          <w:color w:val="000000"/>
          <w:highlight w:val="white"/>
        </w:rPr>
        <w:t xml:space="preserve">д, постановление Правительства Удмуртской Республики от 10 июля 2006 года № 79); 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3) возмещение недополученных доходов, связанных с предоставлением пенсионерам 50-процентной скидки со стоимости проезда в пригородном сообщении с учетом сезонных маршрутов (к</w:t>
      </w:r>
      <w:r>
        <w:rPr>
          <w:color w:val="000000"/>
          <w:highlight w:val="white"/>
        </w:rPr>
        <w:t xml:space="preserve">р</w:t>
      </w:r>
      <w:r>
        <w:rPr>
          <w:color w:val="000000"/>
          <w:highlight w:val="white"/>
        </w:rPr>
        <w:t xml:space="preserve">оме такси) в соответствии с постановлением Правительства Удмуртской Республики от 13 апреля 2015 года </w:t>
        <w:br/>
        <w:t xml:space="preserve">№ 158 «Об установлении меры социальной поддержки пенсионерам по проезду на автомобильном транспорте общего пользования пригородного сообщения с учетом се</w:t>
      </w:r>
      <w:r>
        <w:rPr>
          <w:color w:val="000000"/>
          <w:highlight w:val="white"/>
        </w:rPr>
        <w:t xml:space="preserve">зонных маршрутов (кроме такси) на территории Удмуртской Республики» (далее соответственно - пенсионеры, 50-процентная скидка, постановление Правительства Удмуртской Республики от 13 апреля 2015 года № 158);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4) возмещение недополученных доходов, связанных с</w:t>
      </w:r>
      <w:r>
        <w:rPr>
          <w:color w:val="000000"/>
          <w:highlight w:val="white"/>
        </w:rPr>
        <w:t xml:space="preserve"> предоставлением бесплатного проезда детям из малообеспеченных семей - учащимся общеобразовательных организаций, в том числе имеющих интернат, проживающим в сельской местности Удмуртской Республики, в соответствии с постановлением Правительства Удмуртской </w:t>
      </w:r>
      <w:r>
        <w:rPr>
          <w:color w:val="000000"/>
          <w:highlight w:val="white"/>
        </w:rPr>
        <w:t xml:space="preserve">Республики от 12 марта 2007 года № 33 «О предоставлении бесплатного проезда на автомобильном транспорте на маршрутах регулярных перевозок детям из малообеспеченных семей - учащимся общеобразовательных организаций, в том числе имеющих интернат, проживающим </w:t>
      </w:r>
      <w:r>
        <w:rPr>
          <w:color w:val="000000"/>
          <w:highlight w:val="white"/>
        </w:rPr>
        <w:t xml:space="preserve">в сельской местности» (далее </w:t>
      </w:r>
      <w:r>
        <w:rPr>
          <w:color w:val="000000"/>
          <w:highlight w:val="white"/>
        </w:rPr>
        <w:t xml:space="preserve">соответственно - учащиеся, постановление Правительства Удмуртской Республики от 12 марта 2007 года  № 33);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5) возмещение недополученных доходов, связанных с обеспечением равной доступности транспортных услуг отдельным категория</w:t>
      </w:r>
      <w:r>
        <w:rPr>
          <w:color w:val="000000"/>
          <w:highlight w:val="white"/>
        </w:rPr>
        <w:t xml:space="preserve">м граждан в Удмуртской Республике на межмуниципальных маршрутах регулярных перевозок на территории Удмуртской Республики в междугородном сообщении в соответствии с постановлением Правительства Удмуртской Республики от 29 декабря 2005 года </w:t>
      </w:r>
      <w:r>
        <w:rPr>
          <w:color w:val="000000"/>
          <w:highlight w:val="white"/>
        </w:rPr>
        <w:br/>
        <w:t xml:space="preserve">№ 186 «О порядке</w:t>
      </w:r>
      <w:r>
        <w:rPr>
          <w:color w:val="000000"/>
          <w:highlight w:val="white"/>
        </w:rPr>
        <w:t xml:space="preserve"> предоставления мер социальной поддержки по бесплатному проезду на межмуниципальных маршрутах регулярных перевозок на территории Удмуртской Республики для отдельных категорий граждан в Удмуртской Республике» (далее соответственно - отдельные категории граж</w:t>
      </w:r>
      <w:r>
        <w:rPr>
          <w:color w:val="000000"/>
          <w:highlight w:val="white"/>
        </w:rPr>
        <w:t xml:space="preserve">дан, осуществляющие проезд в междугородном сообщении, постановление Правительства Удмуртской Республики от 29 декабря 2005 года № 186).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6) возмещение недополученных доходов, связанных с предоставлением бесплатного проезда лицам из многодетных семей со сред</w:t>
      </w:r>
      <w:r>
        <w:rPr>
          <w:color w:val="000000"/>
          <w:highlight w:val="white"/>
        </w:rPr>
        <w:t xml:space="preserve">недушевым доходом, размер которого не превышает установленную Правительством Удмуртской Республики величину прожиточного минимума на душу населения в Удмуртской Республике, учащимся в общеобразовательных организациях, профессиональных образовательных орган</w:t>
      </w:r>
      <w:r>
        <w:rPr>
          <w:color w:val="000000"/>
          <w:highlight w:val="white"/>
        </w:rPr>
        <w:t xml:space="preserve">изациях, обучающимся по программам подготовки квалифицированных рабочих (служащих) (далее - учащиеся из многодетных малообеспеченных семей), </w:t>
      </w:r>
      <w:r>
        <w:rPr>
          <w:color w:val="000000"/>
          <w:highlight w:val="white"/>
        </w:rPr>
        <w:t xml:space="preserve">в соответствии с Законом Удмуртской Республики от </w:t>
        <w:br/>
        <w:t xml:space="preserve">5 мая 2006 года № 13-РЗ «О мерах по социальной поддержке многодет</w:t>
      </w:r>
      <w:r>
        <w:rPr>
          <w:color w:val="000000"/>
          <w:highlight w:val="white"/>
        </w:rPr>
        <w:t xml:space="preserve">ных семей». 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5. Субсидии предоставляются по результатам отбора, проводимого Министерством транспорта и дорожного хозяйства Удмуртской Республики (далее – Миндортранс УР) способом запроса предложений, направленных участниками отбора для участия в отборе, ис</w:t>
      </w:r>
      <w:r>
        <w:rPr>
          <w:color w:val="000000"/>
          <w:highlight w:val="white"/>
        </w:rPr>
        <w:t xml:space="preserve">ходя из соответствия участника отбора категориям получателей субсидий, критериям отбора получателей субсидий и очередности поступления заявок к отбору (далее соответственно – заявка, отбор) на едином портале, на цели, указанные в пункте 4 настоящего Порядк</w:t>
      </w:r>
      <w:r>
        <w:rPr>
          <w:color w:val="000000"/>
          <w:highlight w:val="white"/>
        </w:rPr>
        <w:t xml:space="preserve">а.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tabs>
          <w:tab w:val="clear" w:pos="709" w:leader="none"/>
        </w:tabs>
        <w:rPr>
          <w:color w:val="000000"/>
          <w:highlight w:val="white"/>
        </w:rPr>
      </w:pPr>
      <w:r>
        <w:rPr>
          <w:color w:val="000000"/>
          <w:highlight w:val="white"/>
        </w:rPr>
        <w:t xml:space="preserve">6</w:t>
      </w:r>
      <w:r>
        <w:rPr>
          <w:color w:val="000000"/>
          <w:highlight w:val="white"/>
        </w:rPr>
        <w:t xml:space="preserve">. </w:t>
      </w:r>
      <w:bookmarkStart w:id="2" w:name="_Ref222630004"/>
      <w:r>
        <w:rPr>
          <w:color w:val="000000"/>
          <w:highlight w:val="white"/>
        </w:rPr>
        <w:t xml:space="preserve">Главным распорядителем средств бюджета Удмуртской Республики,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</w:t>
      </w:r>
      <w:r>
        <w:rPr>
          <w:color w:val="000000"/>
          <w:highlight w:val="white"/>
        </w:rPr>
        <w:t xml:space="preserve">ние субсидий на соответствующий отчетный год и на плановый период, является Миндортранс УР.</w:t>
      </w:r>
      <w:bookmarkEnd w:id="2"/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tabs>
          <w:tab w:val="clear" w:pos="709" w:leader="none"/>
        </w:tabs>
        <w:rPr>
          <w:color w:val="000000"/>
          <w:highlight w:val="white"/>
        </w:rPr>
      </w:pPr>
      <w:r>
        <w:rPr>
          <w:color w:val="000000"/>
          <w:highlight w:val="white"/>
        </w:rPr>
        <w:t xml:space="preserve">Финансирование расходов, связанных с предоставлением субсидий, осуществляется Министерством в пределах бюджетных ассигнований, предусмотренных законом Удмуртской Ре</w:t>
      </w:r>
      <w:r>
        <w:rPr>
          <w:color w:val="000000"/>
          <w:highlight w:val="white"/>
        </w:rPr>
        <w:t xml:space="preserve">спублики о бюджете Удмуртской Республики на соответствующий отчетный год и на плановый период, и </w:t>
      </w:r>
      <w:r>
        <w:rPr>
          <w:color w:val="000000"/>
          <w:highlight w:val="white"/>
        </w:rPr>
        <w:t xml:space="preserve">лимитов бюджетных обязательств, доведенных в установленном порядке Миндортрансу УР на цели, указанные в пункте 4 настоящего Порядка. 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7. </w:t>
      </w:r>
      <w:bookmarkStart w:id="3" w:name="_Ref223299367"/>
      <w:r>
        <w:rPr>
          <w:color w:val="000000"/>
          <w:highlight w:val="white"/>
        </w:rPr>
        <w:t xml:space="preserve">Субсидии предоставляют</w:t>
      </w:r>
      <w:r>
        <w:rPr>
          <w:color w:val="000000"/>
          <w:highlight w:val="white"/>
        </w:rPr>
        <w:t xml:space="preserve">ся перевозчикам, которые соответствуют следующей </w:t>
      </w:r>
      <w:r>
        <w:rPr>
          <w:highlight w:val="white"/>
        </w:rPr>
        <w:t xml:space="preserve">категории получателей субсидий</w:t>
      </w:r>
      <w:r>
        <w:rPr>
          <w:color w:val="000000"/>
          <w:highlight w:val="white"/>
        </w:rPr>
        <w:t xml:space="preserve">:</w:t>
      </w:r>
      <w:bookmarkEnd w:id="3"/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осуществляют регулярные перевозки пассажиров и багажа автомобильным транспортом и городским наземным электрическим транспортом на межмуниципальных и (или) муниципальных маршру</w:t>
      </w:r>
      <w:r>
        <w:rPr>
          <w:color w:val="000000"/>
          <w:highlight w:val="white"/>
        </w:rPr>
        <w:t xml:space="preserve">тах регулярных перевозок в Удмуртской Республике по регулируемым тарифам в соответствии с государственным (муниципальным) контрактом на выполнение (оказание) услуг по осуществлению регулярных перевозок пассажиров и провозу багажа, при установлении начально</w:t>
      </w:r>
      <w:r>
        <w:rPr>
          <w:color w:val="000000"/>
          <w:highlight w:val="white"/>
        </w:rPr>
        <w:t xml:space="preserve">й максимальной цены которого были учтены субсидии, предоставляемые перевозчику в соответствии с настоящим Порядком, которые не предусматривают перечисление платы за проезд пассажиров и провоз багажа государственному или муниципальному заказчику и обеспечив</w:t>
      </w:r>
      <w:r>
        <w:rPr>
          <w:color w:val="000000"/>
          <w:highlight w:val="white"/>
        </w:rPr>
        <w:t xml:space="preserve">ают передачу в региональную навигационно-информационную систему Удмуртской Республики мониторинговой информации в режиме реального времени с периодичностью от </w:t>
        <w:br/>
        <w:t xml:space="preserve">5 до 20 секунд; 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осуществляют регулярные перевозки пассажиров и провоз багажа автомобильным транс</w:t>
      </w:r>
      <w:r>
        <w:rPr>
          <w:color w:val="000000"/>
          <w:highlight w:val="white"/>
        </w:rPr>
        <w:t xml:space="preserve">портом по нерегулируемым тарифам на муниципальных, межмуниципальных маршрутах на основании свидетельства об осуществлении перевозок по соответствующему маршруту регулярных перевозок и карт соответствующего маршрута и обеспечивают передачу в региональную на</w:t>
      </w:r>
      <w:r>
        <w:rPr>
          <w:color w:val="000000"/>
          <w:highlight w:val="white"/>
        </w:rPr>
        <w:t xml:space="preserve">вигационно-информационную систему Удмуртской Республики по этому маршруту мониторинговой информации в режиме реального времени с периодичностью от 5 до 20 секунд.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8. </w:t>
      </w:r>
      <w:bookmarkStart w:id="4" w:name="undefined"/>
      <w:r>
        <w:rPr>
          <w:color w:val="000000"/>
          <w:highlight w:val="white"/>
        </w:rPr>
        <w:t xml:space="preserve">Информация о субсидиях, предусмотренных законом Удмуртской Республики о бюджете Удмуртской</w:t>
      </w:r>
      <w:r>
        <w:rPr>
          <w:color w:val="000000"/>
          <w:highlight w:val="white"/>
        </w:rPr>
        <w:t xml:space="preserve"> Республики (законом Удмуртской Республики «О внесении изменений в закон Удмуртской Республики о бюджете Удмуртской Республики) на соответствующий финансовый год и на плановый период, размещается в системе «Электронный бюджет» в порядке, установленном Мини</w:t>
      </w:r>
      <w:r>
        <w:rPr>
          <w:color w:val="000000"/>
          <w:highlight w:val="white"/>
        </w:rPr>
        <w:t xml:space="preserve">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Миндортранса УР.</w:t>
      </w:r>
      <w:bookmarkEnd w:id="4"/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left="567"/>
        <w:tabs>
          <w:tab w:val="clear" w:pos="709" w:leader="none"/>
        </w:tabs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jc w:val="center"/>
        <w:spacing w:line="56" w:lineRule="atLeast"/>
        <w:rPr>
          <w:b/>
          <w:bCs/>
          <w:color w:val="000000"/>
          <w:highlight w:val="white"/>
        </w:rPr>
      </w:pPr>
      <w:r>
        <w:rPr>
          <w:b/>
          <w:bCs/>
          <w:color w:val="000000"/>
          <w:highlight w:val="white"/>
        </w:rPr>
        <w:t xml:space="preserve">II. Порядок проведения отбора получателей субсидий</w:t>
      </w:r>
      <w:r>
        <w:rPr>
          <w:b/>
          <w:bCs/>
          <w:color w:val="000000"/>
          <w:highlight w:val="white"/>
        </w:rPr>
      </w:r>
      <w:r>
        <w:rPr>
          <w:b/>
          <w:bCs/>
          <w:color w:val="000000"/>
          <w:highlight w:val="white"/>
        </w:rPr>
      </w:r>
    </w:p>
    <w:p>
      <w:pPr>
        <w:tabs>
          <w:tab w:val="clear" w:pos="709" w:leader="none"/>
        </w:tabs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0"/>
        <w:tabs>
          <w:tab w:val="clear" w:pos="709" w:leader="none"/>
        </w:tabs>
        <w:rPr>
          <w:color w:val="000000"/>
          <w:highlight w:val="white"/>
        </w:rPr>
      </w:pPr>
      <w:r>
        <w:rPr>
          <w:color w:val="000000"/>
          <w:highlight w:val="white"/>
        </w:rPr>
        <w:tab/>
        <w:t xml:space="preserve">9. </w:t>
      </w:r>
      <w:bookmarkStart w:id="5" w:name="_Ref222630051"/>
      <w:r>
        <w:rPr>
          <w:color w:val="000000"/>
          <w:highlight w:val="white"/>
        </w:rPr>
        <w:t xml:space="preserve">При наличии лимитов бюджетных обязательств, доведенных Миндортрансу УР в текущем финансовом году на предоставление субсидии:</w:t>
      </w:r>
      <w:bookmarkEnd w:id="5"/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spacing w:line="56" w:lineRule="atLeast"/>
        <w:rPr>
          <w:highlight w:val="white"/>
        </w:rPr>
      </w:pPr>
      <w:r>
        <w:rPr>
          <w:color w:val="000000"/>
          <w:highlight w:val="white"/>
        </w:rPr>
        <w:t xml:space="preserve">1) Миндортранс УР не позднее чем за 3 календарных дня до дня начала приема заявок от заявителей размещает на едином портале, а такж</w:t>
      </w:r>
      <w:r>
        <w:rPr>
          <w:color w:val="000000"/>
          <w:highlight w:val="white"/>
        </w:rPr>
        <w:t xml:space="preserve">е при необходимости на официальном сайте Миндортранса УР в сети «Интернет» (далее - официальный сайт Миндортранса УР) объявление о проведении </w:t>
      </w:r>
      <w:r>
        <w:rPr>
          <w:color w:val="000000"/>
          <w:highlight w:val="white"/>
        </w:rPr>
        <w:t xml:space="preserve">отбора, сформированное в электронной форме посредством заполнения соответствующих экранных форм веб-интерфейса сис</w:t>
      </w:r>
      <w:r>
        <w:rPr>
          <w:color w:val="000000"/>
          <w:highlight w:val="white"/>
        </w:rPr>
        <w:t xml:space="preserve">темы «Электронный бюджет», подписанное усиленной квалифицированной электронной подписью министра транспорта и дорожного хозяйства Удмурт</w:t>
      </w:r>
      <w:r>
        <w:rPr>
          <w:highlight w:val="white"/>
        </w:rPr>
        <w:t xml:space="preserve">ской Республики (далее - министр) или уполномоченного им лица, включающее в себя следующую информацию:</w:t>
      </w:r>
      <w:r>
        <w:rPr>
          <w:highlight w:val="white"/>
        </w:rPr>
      </w:r>
    </w:p>
    <w:p>
      <w:pPr>
        <w:ind w:firstLine="539"/>
        <w:spacing w:line="56" w:lineRule="atLeast"/>
        <w:rPr>
          <w:highlight w:val="white"/>
        </w:rPr>
      </w:pPr>
      <w:r>
        <w:rPr>
          <w:highlight w:val="white"/>
        </w:rPr>
        <w:t xml:space="preserve">а) способ проведе</w:t>
      </w:r>
      <w:r>
        <w:rPr>
          <w:highlight w:val="white"/>
        </w:rPr>
        <w:t xml:space="preserve">ния отбора в соответств</w:t>
      </w:r>
      <w:r>
        <w:rPr>
          <w:highlight w:val="white"/>
        </w:rPr>
        <w:t xml:space="preserve">ии с пунктом 5 наст</w:t>
      </w:r>
      <w:r>
        <w:rPr>
          <w:highlight w:val="white"/>
        </w:rPr>
        <w:t xml:space="preserve">оящего Порядка;</w:t>
      </w:r>
      <w:r>
        <w:rPr>
          <w:highlight w:val="white"/>
        </w:rPr>
      </w:r>
    </w:p>
    <w:p>
      <w:pPr>
        <w:ind w:firstLine="539"/>
        <w:spacing w:line="56" w:lineRule="atLeast"/>
        <w:rPr>
          <w:highlight w:val="white"/>
        </w:rPr>
      </w:pPr>
      <w:r>
        <w:rPr>
          <w:highlight w:val="white"/>
        </w:rPr>
        <w:t xml:space="preserve">б) сроки проведения отбора, дату и время начала подачи заявок заявителей, а также дату и время окончания приема заявок заявителей, при этом дата окончания приема заявок не может быть ранее 5-го кале</w:t>
      </w:r>
      <w:r>
        <w:rPr>
          <w:highlight w:val="white"/>
        </w:rPr>
        <w:t xml:space="preserve">ндарного дня, следующего за днем размещения объявления о проведении отбора;</w:t>
      </w:r>
      <w:r>
        <w:rPr>
          <w:highlight w:val="white"/>
        </w:rPr>
      </w:r>
    </w:p>
    <w:p>
      <w:pPr>
        <w:ind w:firstLine="539"/>
        <w:spacing w:line="56" w:lineRule="atLeast"/>
        <w:rPr>
          <w:highlight w:val="white"/>
        </w:rPr>
      </w:pPr>
      <w:r>
        <w:rPr>
          <w:highlight w:val="white"/>
        </w:rPr>
        <w:t xml:space="preserve">в) наименование, место нахождения, почтовый адрес, адрес электронной почты, контактный телефон </w:t>
      </w:r>
      <w:r>
        <w:rPr>
          <w:color w:val="000000"/>
          <w:highlight w:val="white"/>
        </w:rPr>
        <w:t xml:space="preserve">Миндортранса УР</w:t>
      </w:r>
      <w:r>
        <w:rPr>
          <w:highlight w:val="white"/>
        </w:rPr>
        <w:t xml:space="preserve">;</w:t>
      </w:r>
      <w:r>
        <w:rPr>
          <w:highlight w:val="white"/>
        </w:rPr>
      </w:r>
    </w:p>
    <w:p>
      <w:pPr>
        <w:ind w:firstLine="539"/>
        <w:spacing w:line="56" w:lineRule="atLeast"/>
        <w:rPr>
          <w:highlight w:val="white"/>
        </w:rPr>
      </w:pPr>
      <w:r>
        <w:rPr>
          <w:highlight w:val="white"/>
        </w:rPr>
        <w:t xml:space="preserve">г) результат предоставления субсидии в соответствии </w:t>
      </w:r>
      <w:r>
        <w:rPr>
          <w:highlight w:val="white"/>
        </w:rPr>
        <w:t xml:space="preserve">с пунктом 2</w:t>
      </w:r>
      <w:r>
        <w:rPr>
          <w:highlight w:val="white"/>
        </w:rPr>
        <w:t xml:space="preserve">7 нас</w:t>
      </w:r>
      <w:r>
        <w:rPr>
          <w:highlight w:val="white"/>
        </w:rPr>
        <w:t xml:space="preserve">тоящего Порядка;</w:t>
      </w:r>
      <w:r>
        <w:rPr>
          <w:highlight w:val="white"/>
        </w:rPr>
      </w:r>
    </w:p>
    <w:p>
      <w:pPr>
        <w:ind w:firstLine="539"/>
        <w:spacing w:line="56" w:lineRule="atLeast"/>
        <w:rPr>
          <w:highlight w:val="white"/>
        </w:rPr>
      </w:pPr>
      <w:r>
        <w:rPr>
          <w:highlight w:val="white"/>
        </w:rPr>
        <w:t xml:space="preserve">д) доменное имя и (или) указатели страниц системы «Электронный бюджет» в сети «Интернет», на которых обеспечивается проведение отбора;</w:t>
      </w:r>
      <w:r>
        <w:rPr>
          <w:highlight w:val="white"/>
        </w:rPr>
      </w:r>
    </w:p>
    <w:p>
      <w:pPr>
        <w:ind w:firstLine="539"/>
        <w:spacing w:line="56" w:lineRule="atLeast"/>
        <w:rPr>
          <w:color w:val="000000"/>
          <w:highlight w:val="white"/>
        </w:rPr>
      </w:pPr>
      <w:r>
        <w:rPr>
          <w:highlight w:val="white"/>
        </w:rPr>
        <w:t xml:space="preserve">е) требования к участникам отбора в соответствии с </w:t>
      </w:r>
      <w:r>
        <w:rPr>
          <w:color w:val="000000"/>
          <w:highlight w:val="white"/>
        </w:rPr>
        <w:t xml:space="preserve">пунктом 11 </w:t>
      </w:r>
      <w:r>
        <w:rPr>
          <w:color w:val="000000"/>
          <w:highlight w:val="white"/>
        </w:rPr>
        <w:t xml:space="preserve">настоящего Порядка </w:t>
      </w:r>
      <w:r>
        <w:rPr>
          <w:color w:val="000000"/>
          <w:highlight w:val="white"/>
        </w:rPr>
        <w:t xml:space="preserve">и к перечню документов,</w:t>
      </w:r>
      <w:r>
        <w:rPr>
          <w:color w:val="000000"/>
          <w:highlight w:val="white"/>
        </w:rPr>
        <w:t xml:space="preserve"> представляемых ими для подтверждения соответствия указанным требованиям</w:t>
      </w:r>
      <w:r>
        <w:rPr>
          <w:color w:val="000000"/>
          <w:highlight w:val="white"/>
        </w:rPr>
        <w:t xml:space="preserve">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spacing w:line="56" w:lineRule="atLeast"/>
        <w:rPr>
          <w:highlight w:val="white"/>
        </w:rPr>
      </w:pPr>
      <w:r>
        <w:rPr>
          <w:highlight w:val="white"/>
        </w:rPr>
        <w:t xml:space="preserve">ж) категория и критерии отбора в соответствии</w:t>
      </w:r>
      <w:r>
        <w:rPr>
          <w:highlight w:val="white"/>
        </w:rPr>
        <w:t xml:space="preserve"> с пунктами 7 и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PAGEREF _Ref223299367 \h </w:instrText>
      </w:r>
      <w:r>
        <w:rPr>
          <w:highlight w:val="white"/>
        </w:rPr>
        <w:fldChar w:fldCharType="separate"/>
      </w:r>
      <w:r>
        <w:rPr>
          <w:highlight w:val="white"/>
        </w:rPr>
        <w:t xml:space="preserve"> </w:t>
      </w:r>
      <w:r>
        <w:rPr>
          <w:highlight w:val="white"/>
        </w:rPr>
        <w:fldChar w:fldCharType="end"/>
      </w:r>
      <w:r>
        <w:rPr>
          <w:highlight w:val="white"/>
        </w:rPr>
        <w:t xml:space="preserve">10 на</w:t>
      </w:r>
      <w:r>
        <w:rPr>
          <w:highlight w:val="white"/>
        </w:rPr>
        <w:t xml:space="preserve">стоящего Порядка; </w:t>
      </w:r>
      <w:r>
        <w:rPr>
          <w:highlight w:val="white"/>
        </w:rPr>
      </w:r>
    </w:p>
    <w:p>
      <w:pPr>
        <w:ind w:firstLine="539"/>
        <w:spacing w:line="56" w:lineRule="atLeast"/>
        <w:rPr>
          <w:highlight w:val="white"/>
        </w:rPr>
      </w:pPr>
      <w:r>
        <w:rPr>
          <w:highlight w:val="white"/>
        </w:rPr>
        <w:t xml:space="preserve">з) п</w:t>
      </w:r>
      <w:r>
        <w:rPr>
          <w:highlight w:val="white"/>
        </w:rPr>
        <w:t xml:space="preserve">орядок подачи заявок и требования, предъявляемые к форме и содержанию заявок, подаваемых заявителями, в соответствии </w:t>
      </w:r>
      <w:r>
        <w:rPr>
          <w:highlight w:val="white"/>
        </w:rPr>
        <w:t xml:space="preserve">с пунктом 12 </w:t>
      </w:r>
      <w:r>
        <w:rPr>
          <w:highlight w:val="white"/>
        </w:rPr>
        <w:t xml:space="preserve">настоящего Порядка;</w:t>
      </w:r>
      <w:r>
        <w:rPr>
          <w:highlight w:val="white"/>
        </w:rPr>
      </w:r>
    </w:p>
    <w:p>
      <w:pPr>
        <w:ind w:firstLine="539"/>
        <w:spacing w:line="56" w:lineRule="atLeast"/>
        <w:rPr>
          <w:highlight w:val="white"/>
        </w:rPr>
      </w:pPr>
      <w:r>
        <w:rPr>
          <w:highlight w:val="white"/>
        </w:rPr>
        <w:t xml:space="preserve">и) порядок отзыва заявителями заявок, порядок их возврата, определяющий в том числе основания для воз</w:t>
      </w:r>
      <w:r>
        <w:rPr>
          <w:highlight w:val="white"/>
        </w:rPr>
        <w:t xml:space="preserve">врата заявок, порядок внесения </w:t>
      </w:r>
      <w:r>
        <w:rPr>
          <w:highlight w:val="white"/>
        </w:rPr>
        <w:t xml:space="preserve">изменений в заявки;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539"/>
        <w:spacing w:line="56" w:lineRule="atLeast"/>
        <w:rPr>
          <w:highlight w:val="white"/>
        </w:rPr>
      </w:pPr>
      <w:r>
        <w:rPr>
          <w:highlight w:val="white"/>
        </w:rPr>
        <w:t xml:space="preserve">к) правила рассмотрения заявок в соответствии с пунктом 14 н</w:t>
      </w:r>
      <w:r>
        <w:rPr>
          <w:highlight w:val="white"/>
        </w:rPr>
        <w:t xml:space="preserve">астоящего Порядка, сроки рассмотрения заявок;</w:t>
      </w:r>
      <w:r>
        <w:rPr>
          <w:highlight w:val="white"/>
        </w:rPr>
      </w:r>
    </w:p>
    <w:p>
      <w:pPr>
        <w:ind w:firstLine="539"/>
        <w:spacing w:line="56" w:lineRule="atLeast"/>
        <w:rPr>
          <w:highlight w:val="white"/>
        </w:rPr>
      </w:pPr>
      <w:r>
        <w:rPr>
          <w:highlight w:val="white"/>
        </w:rPr>
        <w:t xml:space="preserve">л) порядок возврата заявителям заявок на доработку, определяющий в том числе:</w:t>
      </w:r>
      <w:r>
        <w:rPr>
          <w:highlight w:val="white"/>
        </w:rPr>
      </w:r>
    </w:p>
    <w:p>
      <w:pPr>
        <w:ind w:firstLine="539"/>
        <w:spacing w:line="56" w:lineRule="atLeast"/>
        <w:rPr>
          <w:highlight w:val="white"/>
        </w:rPr>
      </w:pPr>
      <w:r>
        <w:rPr>
          <w:highlight w:val="white"/>
        </w:rPr>
        <w:t xml:space="preserve">возможность или отсут</w:t>
      </w:r>
      <w:r>
        <w:rPr>
          <w:highlight w:val="white"/>
        </w:rPr>
        <w:t xml:space="preserve">ствие возможности возврата заявок на доработку;</w:t>
      </w:r>
      <w:r>
        <w:rPr>
          <w:highlight w:val="white"/>
        </w:rPr>
      </w:r>
    </w:p>
    <w:p>
      <w:pPr>
        <w:ind w:firstLine="539"/>
        <w:spacing w:line="56" w:lineRule="atLeast"/>
        <w:rPr>
          <w:highlight w:val="white"/>
        </w:rPr>
      </w:pPr>
      <w:r>
        <w:rPr>
          <w:highlight w:val="white"/>
        </w:rPr>
        <w:t xml:space="preserve">срок, не позднее которого участник отбора должен направить скорректированную заявку, после возврата его заявки на доработку;</w:t>
      </w:r>
      <w:r>
        <w:rPr>
          <w:highlight w:val="white"/>
        </w:rPr>
      </w:r>
    </w:p>
    <w:p>
      <w:pPr>
        <w:ind w:firstLine="539"/>
        <w:spacing w:line="56" w:lineRule="atLeast"/>
        <w:rPr>
          <w:highlight w:val="white"/>
        </w:rPr>
      </w:pPr>
      <w:r>
        <w:rPr>
          <w:highlight w:val="white"/>
        </w:rPr>
        <w:t xml:space="preserve">основания для возврата заявки на доработку;</w:t>
      </w:r>
      <w:r>
        <w:rPr>
          <w:highlight w:val="white"/>
        </w:rPr>
      </w:r>
    </w:p>
    <w:p>
      <w:pPr>
        <w:ind w:firstLine="539"/>
        <w:spacing w:line="56" w:lineRule="atLeast"/>
        <w:rPr>
          <w:highlight w:val="white"/>
        </w:rPr>
      </w:pPr>
      <w:r>
        <w:rPr>
          <w:highlight w:val="white"/>
        </w:rPr>
        <w:t xml:space="preserve">м) порядок отклонен</w:t>
      </w:r>
      <w:r>
        <w:rPr>
          <w:highlight w:val="white"/>
        </w:rPr>
        <w:t xml:space="preserve">ия заявок, а также и</w:t>
      </w:r>
      <w:r>
        <w:rPr>
          <w:highlight w:val="white"/>
        </w:rPr>
        <w:t xml:space="preserve">нформацию об основаниях их отклонения, в соответствии с подпунктом 5 пункта 14 н</w:t>
      </w:r>
      <w:r>
        <w:rPr>
          <w:highlight w:val="white"/>
        </w:rPr>
        <w:t xml:space="preserve">астоящего Порядка;</w:t>
      </w:r>
      <w:r>
        <w:rPr>
          <w:highlight w:val="white"/>
        </w:rPr>
      </w:r>
    </w:p>
    <w:p>
      <w:pPr>
        <w:ind w:firstLine="539"/>
        <w:spacing w:line="56" w:lineRule="atLeast"/>
        <w:rPr>
          <w:highlight w:val="white"/>
        </w:rPr>
      </w:pPr>
      <w:r>
        <w:rPr>
          <w:highlight w:val="white"/>
        </w:rPr>
        <w:t xml:space="preserve">н) объем распределяемой субсидии в рамках отбора, порядок расчета размера субсидии, правила распределения субсидии по результатам отбора;</w:t>
      </w:r>
      <w:r>
        <w:rPr>
          <w:highlight w:val="white"/>
        </w:rPr>
      </w:r>
    </w:p>
    <w:p>
      <w:pPr>
        <w:ind w:firstLine="539"/>
        <w:spacing w:line="56" w:lineRule="atLeast"/>
        <w:rPr>
          <w:highlight w:val="white"/>
        </w:rPr>
      </w:pPr>
      <w:r>
        <w:rPr>
          <w:highlight w:val="white"/>
        </w:rPr>
        <w:t xml:space="preserve">о) порядок предоста</w:t>
      </w:r>
      <w:r>
        <w:rPr>
          <w:highlight w:val="white"/>
        </w:rPr>
        <w:t xml:space="preserve">вления заявителям разъяснений положений объявления о проведении отбора заявителей, даты начала и окончания срока такого рассмотрения;</w:t>
      </w:r>
      <w:r>
        <w:rPr>
          <w:highlight w:val="white"/>
        </w:rPr>
      </w:r>
    </w:p>
    <w:p>
      <w:pPr>
        <w:ind w:firstLine="539"/>
        <w:spacing w:line="56" w:lineRule="atLeast"/>
        <w:rPr>
          <w:highlight w:val="white"/>
        </w:rPr>
      </w:pPr>
      <w:r>
        <w:rPr>
          <w:highlight w:val="white"/>
        </w:rPr>
        <w:t xml:space="preserve">п) срок, в течение которого заявители - победители отбора должны подписать соглашение о предоставлении субсидии;</w:t>
      </w:r>
      <w:r>
        <w:rPr>
          <w:highlight w:val="white"/>
        </w:rPr>
      </w:r>
    </w:p>
    <w:p>
      <w:pPr>
        <w:ind w:firstLine="539"/>
        <w:spacing w:line="56" w:lineRule="atLeast"/>
        <w:rPr>
          <w:highlight w:val="white"/>
        </w:rPr>
      </w:pPr>
      <w:r>
        <w:rPr>
          <w:highlight w:val="white"/>
        </w:rPr>
        <w:t xml:space="preserve">р)</w:t>
      </w:r>
      <w:r>
        <w:rPr>
          <w:highlight w:val="white"/>
        </w:rPr>
        <w:t xml:space="preserve"> условия признания заявителей - победителей отбора уклонившимися от заключения соглашения о предоставлении субсидии;</w:t>
      </w:r>
      <w:r>
        <w:rPr>
          <w:highlight w:val="white"/>
        </w:rPr>
      </w:r>
    </w:p>
    <w:p>
      <w:pPr>
        <w:ind w:firstLine="539"/>
        <w:spacing w:line="56" w:lineRule="atLeast"/>
        <w:rPr>
          <w:highlight w:val="white"/>
        </w:rPr>
      </w:pPr>
      <w:r>
        <w:rPr>
          <w:highlight w:val="white"/>
        </w:rPr>
        <w:t xml:space="preserve">с) сроки размещения протокола подведения итогов отбора (документа об итогах проведения отбора) на едином портале, а также при необходимости</w:t>
      </w:r>
      <w:r>
        <w:rPr>
          <w:highlight w:val="white"/>
        </w:rPr>
        <w:t xml:space="preserve"> на официальном сайте </w:t>
      </w:r>
      <w:r>
        <w:rPr>
          <w:color w:val="000000"/>
          <w:highlight w:val="white"/>
        </w:rPr>
        <w:t xml:space="preserve">Миндортранса УР</w:t>
      </w:r>
      <w:r>
        <w:rPr>
          <w:highlight w:val="white"/>
        </w:rPr>
        <w:t xml:space="preserve"> в соответстви</w:t>
      </w:r>
      <w:r>
        <w:rPr>
          <w:highlight w:val="white"/>
        </w:rPr>
        <w:t xml:space="preserve">и с пунктом 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_Ref222633207 \r \r \h </w:instrText>
      </w:r>
      <w:r>
        <w:rPr>
          <w:highlight w:val="white"/>
        </w:rPr>
        <w:fldChar w:fldCharType="separate"/>
      </w:r>
      <w:r>
        <w:rPr>
          <w:highlight w:val="white"/>
        </w:rPr>
        <w:t xml:space="preserve">15</w:t>
      </w:r>
      <w:r>
        <w:rPr>
          <w:highlight w:val="white"/>
        </w:rPr>
        <w:fldChar w:fldCharType="end"/>
      </w:r>
      <w:r>
        <w:rPr>
          <w:highlight w:val="white"/>
        </w:rPr>
        <w:t xml:space="preserve"> </w:t>
      </w:r>
      <w:r>
        <w:rPr>
          <w:highlight w:val="white"/>
        </w:rPr>
        <w:t xml:space="preserve">настоящего Порядка;</w:t>
      </w:r>
      <w:r>
        <w:rPr>
          <w:highlight w:val="white"/>
        </w:rPr>
      </w:r>
    </w:p>
    <w:p>
      <w:pPr>
        <w:ind w:firstLine="539"/>
        <w:spacing w:line="56" w:lineRule="atLeast"/>
        <w:rPr>
          <w:highlight w:val="white"/>
        </w:rPr>
      </w:pPr>
      <w:r>
        <w:rPr>
          <w:highlight w:val="white"/>
        </w:rPr>
        <w:t xml:space="preserve">2) в случае принятия </w:t>
      </w:r>
      <w:r>
        <w:rPr>
          <w:color w:val="000000"/>
          <w:highlight w:val="white"/>
        </w:rPr>
        <w:t xml:space="preserve">Миндортрансом УР</w:t>
      </w:r>
      <w:r>
        <w:rPr>
          <w:highlight w:val="white"/>
        </w:rPr>
        <w:t xml:space="preserve"> решения об отмене проведения отбора </w:t>
      </w:r>
      <w:r>
        <w:rPr>
          <w:color w:val="000000"/>
          <w:highlight w:val="white"/>
        </w:rPr>
        <w:t xml:space="preserve">Миндортранс УР</w:t>
      </w:r>
      <w:r>
        <w:rPr>
          <w:highlight w:val="white"/>
        </w:rPr>
        <w:t xml:space="preserve"> не позднее чем за 1 рабочий день до даты окончания срока подачи заявок заявителями на едином портале размещает объявление об отмене проведения отбора, сформированное в электронной форме посредством заполн</w:t>
      </w:r>
      <w:r>
        <w:rPr>
          <w:highlight w:val="white"/>
        </w:rPr>
        <w:t xml:space="preserve">ения соответствующих экранных форм веб-интерфейса системы «Электронный бюджет», подписанное усиленной квалифицированной электронной подписью министра (уполномоченного им лица), содержащее информацию о причинах отмены проведения отбора.</w:t>
      </w:r>
      <w:r>
        <w:rPr>
          <w:highlight w:val="white"/>
        </w:rPr>
      </w:r>
    </w:p>
    <w:p>
      <w:pPr>
        <w:ind w:firstLine="539"/>
        <w:spacing w:line="56" w:lineRule="atLeast"/>
        <w:rPr>
          <w:highlight w:val="white"/>
        </w:rPr>
      </w:pPr>
      <w:r>
        <w:rPr>
          <w:color w:val="000000"/>
          <w:highlight w:val="white"/>
        </w:rPr>
        <w:t xml:space="preserve">Участники отбора инф</w:t>
      </w:r>
      <w:r>
        <w:rPr>
          <w:color w:val="000000"/>
          <w:highlight w:val="white"/>
        </w:rPr>
        <w:t xml:space="preserve">орм</w:t>
      </w:r>
      <w:r>
        <w:rPr>
          <w:highlight w:val="white"/>
        </w:rPr>
        <w:t xml:space="preserve">ируются об отмене проведения отбора на едином портале.</w:t>
      </w:r>
      <w:r>
        <w:rPr>
          <w:highlight w:val="white"/>
        </w:rPr>
      </w:r>
    </w:p>
    <w:p>
      <w:pPr>
        <w:ind w:firstLine="539"/>
        <w:spacing w:line="56" w:lineRule="atLeast"/>
        <w:rPr>
          <w:highlight w:val="white"/>
        </w:rPr>
      </w:pPr>
      <w:r>
        <w:rPr>
          <w:highlight w:val="white"/>
        </w:rPr>
        <w:t xml:space="preserve">Отбор считается отмененным со дня размещения объявления об отмене его проведения в системе «Электронный бюджет».</w:t>
      </w:r>
      <w:r>
        <w:rPr>
          <w:highlight w:val="white"/>
        </w:rPr>
      </w:r>
    </w:p>
    <w:p>
      <w:pPr>
        <w:ind w:firstLine="539"/>
        <w:spacing w:line="56" w:lineRule="atLeast"/>
        <w:rPr>
          <w:highlight w:val="white"/>
        </w:rPr>
      </w:pPr>
      <w:r>
        <w:rPr>
          <w:highlight w:val="white"/>
        </w:rPr>
        <w:t xml:space="preserve">После окончания срока отмены проведения отбора в соответствии с абзацем первым настоя</w:t>
      </w:r>
      <w:r>
        <w:rPr>
          <w:highlight w:val="white"/>
        </w:rPr>
        <w:t xml:space="preserve">щего подпункта и до заключения соглашения о предоставлении субсидии с победителем (победителями) отбора </w:t>
      </w:r>
      <w:r>
        <w:rPr>
          <w:color w:val="000000"/>
          <w:highlight w:val="white"/>
        </w:rPr>
        <w:t xml:space="preserve">Миндортранс УР</w:t>
      </w:r>
      <w:r>
        <w:rPr>
          <w:highlight w:val="white"/>
        </w:rPr>
        <w:t xml:space="preserve"> может отменить проведение отбора только в случае возникновения обстоятельств непреодолимой силы в соответствии с пунктом 3 статьи 401 Гра</w:t>
      </w:r>
      <w:r>
        <w:rPr>
          <w:highlight w:val="white"/>
        </w:rPr>
        <w:t xml:space="preserve">жданского кодекса Российской Федерации;</w:t>
      </w:r>
      <w:r>
        <w:rPr>
          <w:highlight w:val="white"/>
        </w:rPr>
      </w:r>
    </w:p>
    <w:p>
      <w:pPr>
        <w:ind w:firstLine="539"/>
        <w:spacing w:line="56" w:lineRule="atLeast"/>
        <w:rPr>
          <w:highlight w:val="white"/>
        </w:rPr>
      </w:pPr>
      <w:r>
        <w:rPr>
          <w:highlight w:val="white"/>
        </w:rPr>
        <w:t xml:space="preserve">3) взаимодействие </w:t>
      </w:r>
      <w:r>
        <w:rPr>
          <w:color w:val="000000"/>
          <w:highlight w:val="white"/>
        </w:rPr>
        <w:t xml:space="preserve">Миндортранса УР</w:t>
      </w:r>
      <w:r>
        <w:rPr>
          <w:highlight w:val="white"/>
        </w:rPr>
        <w:t xml:space="preserve"> с участниками отбора при проведении отбора осуществляется с использованием документов в электронной форме в системе «Электронный бюджет».</w:t>
      </w:r>
      <w:r>
        <w:rPr>
          <w:highlight w:val="white"/>
        </w:rPr>
      </w:r>
    </w:p>
    <w:p>
      <w:pPr>
        <w:ind w:firstLine="539"/>
        <w:spacing w:line="56" w:lineRule="atLeast"/>
        <w:rPr>
          <w:highlight w:val="white"/>
        </w:rPr>
      </w:pPr>
      <w:r>
        <w:rPr>
          <w:highlight w:val="white"/>
        </w:rPr>
        <w:t xml:space="preserve">Доступ к системе «Электронный бюджет» при вз</w:t>
      </w:r>
      <w:r>
        <w:rPr>
          <w:highlight w:val="white"/>
        </w:rPr>
        <w:t xml:space="preserve">аимодействии </w:t>
      </w:r>
      <w:r>
        <w:rPr>
          <w:color w:val="000000"/>
          <w:highlight w:val="white"/>
        </w:rPr>
        <w:t xml:space="preserve">Миндортранса УР</w:t>
      </w:r>
      <w:r>
        <w:rPr>
          <w:highlight w:val="white"/>
        </w:rPr>
        <w:t xml:space="preserve"> с участниками отбора при проведении отбора обеспечивается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</w:t>
      </w:r>
      <w:r>
        <w:rPr>
          <w:highlight w:val="white"/>
        </w:rPr>
        <w:t xml:space="preserve">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r>
        <w:rPr>
          <w:highlight w:val="white"/>
        </w:rPr>
      </w:r>
    </w:p>
    <w:p>
      <w:pPr>
        <w:ind w:firstLine="539"/>
        <w:spacing w:line="56" w:lineRule="atLeast"/>
        <w:rPr>
          <w:color w:val="000000"/>
          <w:highlight w:val="white"/>
        </w:rPr>
      </w:pPr>
      <w:r>
        <w:rPr>
          <w:highlight w:val="white"/>
        </w:rPr>
        <w:t xml:space="preserve">4) </w:t>
      </w:r>
      <w:r>
        <w:rPr>
          <w:color w:val="000000"/>
          <w:highlight w:val="white"/>
        </w:rPr>
        <w:t xml:space="preserve">Миндортранс УР</w:t>
      </w:r>
      <w:r>
        <w:rPr>
          <w:highlight w:val="white"/>
        </w:rPr>
        <w:t xml:space="preserve"> вправе внести изменения в объявление о проведении отбора, которое осуществляется не поздне</w:t>
      </w:r>
      <w:r>
        <w:rPr>
          <w:color w:val="000000"/>
          <w:highlight w:val="white"/>
        </w:rPr>
        <w:t xml:space="preserve">е наступл</w:t>
      </w:r>
      <w:r>
        <w:rPr>
          <w:color w:val="000000"/>
          <w:highlight w:val="white"/>
        </w:rPr>
        <w:t xml:space="preserve">ения даты окончания приема заявок с соблюдением следующих условий: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spacing w:line="56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</w:t>
      </w:r>
      <w:r>
        <w:rPr>
          <w:color w:val="000000"/>
          <w:highlight w:val="white"/>
        </w:rPr>
        <w:t xml:space="preserve">не менее 3 календарных дней;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spacing w:line="56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при внесении изменений в объявление о проведении отбора изменение способа отбора не допускается;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spacing w:line="56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в случае внесения изменений в объявление о проведении отбора после наступления даты начала приема заявок в объявление включается п</w:t>
      </w:r>
      <w:r>
        <w:rPr>
          <w:color w:val="000000"/>
          <w:highlight w:val="white"/>
        </w:rPr>
        <w:t xml:space="preserve">оложение, предусматривающее право участников отбора внести изменения в заявки;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67"/>
        <w:tabs>
          <w:tab w:val="clear" w:pos="709" w:leader="none"/>
        </w:tabs>
        <w:rPr>
          <w:color w:val="000000"/>
          <w:highlight w:val="white"/>
        </w:rPr>
      </w:pPr>
      <w:r>
        <w:rPr>
          <w:color w:val="000000"/>
          <w:highlight w:val="white"/>
        </w:rPr>
        <w:t xml:space="preserve"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объявление, с испол</w:t>
      </w:r>
      <w:r>
        <w:rPr>
          <w:color w:val="000000"/>
          <w:highlight w:val="white"/>
        </w:rPr>
        <w:t xml:space="preserve">ьзованием системы «Электронный бюджет».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67"/>
        <w:tabs>
          <w:tab w:val="clear" w:pos="709" w:leader="none"/>
        </w:tabs>
        <w:rPr>
          <w:color w:val="000000"/>
          <w:highlight w:val="white"/>
        </w:rPr>
      </w:pPr>
      <w:r>
        <w:rPr>
          <w:highlight w:val="white"/>
        </w:rPr>
        <w:t xml:space="preserve">10. </w:t>
      </w:r>
      <w:bookmarkStart w:id="6" w:name="_Ref222629804"/>
      <w:r>
        <w:rPr>
          <w:highlight w:val="white"/>
        </w:rPr>
      </w:r>
      <w:bookmarkStart w:id="7" w:name="_Ref223299015"/>
      <w:r>
        <w:rPr>
          <w:color w:val="000000"/>
          <w:highlight w:val="white"/>
        </w:rPr>
        <w:t xml:space="preserve">Критериями отбора получателей субсидий являются:</w:t>
      </w:r>
      <w:bookmarkEnd w:id="6"/>
      <w:r>
        <w:rPr>
          <w:highlight w:val="white"/>
        </w:rPr>
      </w:r>
      <w:bookmarkEnd w:id="7"/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1) наличие у заявителя на дату подачи заявки контракта и (или) свидетельства об осуществлении перевозок по соответствующему маршруту регулярных перевозок, с прилож</w:t>
      </w:r>
      <w:r>
        <w:rPr>
          <w:color w:val="000000"/>
          <w:highlight w:val="white"/>
        </w:rPr>
        <w:t xml:space="preserve">ением к нему, и карт соответствующего маршрута, указанных в</w:t>
      </w:r>
      <w:r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 xml:space="preserve">пункте 1 н</w:t>
      </w:r>
      <w:r>
        <w:rPr>
          <w:color w:val="000000"/>
          <w:highlight w:val="white"/>
        </w:rPr>
        <w:t xml:space="preserve">астоящего Порядка на соответствующий финансовый год;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2) наличие у заявителя на дату подачи заявки действующей лицензии Федеральной службы по надзору в сфере транспорта на осуществление д</w:t>
      </w:r>
      <w:r>
        <w:rPr>
          <w:color w:val="000000"/>
          <w:highlight w:val="white"/>
        </w:rPr>
        <w:t xml:space="preserve">еятельности по перевозкам пассажиров и иных лиц автобусами согласно положениям Федерального закона от 30 октября 2018 г. № 386-ФЗ «О внесении изменений в отдельные законодательные акты Российской Федерации в части совершенствования лицензирования деятельно</w:t>
      </w:r>
      <w:r>
        <w:rPr>
          <w:color w:val="000000"/>
          <w:highlight w:val="white"/>
        </w:rPr>
        <w:t xml:space="preserve">сти по перевозкам пассажиров и иных лиц автобусами» по открытым в установленном порядке автобусным маршрутам общего пользования, включенным в реестры автобусных маршрутов регулярных перевозок в соответствии с положениями Федерального закона № 220-ФЗ (далее</w:t>
      </w:r>
      <w:r>
        <w:rPr>
          <w:color w:val="000000"/>
          <w:highlight w:val="white"/>
        </w:rPr>
        <w:t xml:space="preserve"> – лицензия).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3) наличие у заявителя на дату подачи заявки транспортных средств на праве собственности или на ином законном основании, используемых в целях перевозки пассажиров и провоза багажа на маршрутах регулярных перевозок в Удмуртской Республике;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4) </w:t>
      </w:r>
      <w:r>
        <w:rPr>
          <w:color w:val="000000"/>
          <w:highlight w:val="white"/>
        </w:rPr>
        <w:t xml:space="preserve">наличие у заявителя на дату подачи заявки электронного или механическо-электронного устройства, предназначенного для отображения и (или) проверки информации о статусе принадлежности </w:t>
      </w:r>
      <w:r>
        <w:rPr>
          <w:color w:val="000000"/>
          <w:highlight w:val="white"/>
        </w:rPr>
        <w:t xml:space="preserve">пассажиров к категориям, указанным в пункте 4 </w:t>
      </w:r>
      <w:r>
        <w:rPr>
          <w:color w:val="000000"/>
          <w:highlight w:val="white"/>
        </w:rPr>
        <w:t xml:space="preserve">настоящего Порядка, для опер</w:t>
      </w:r>
      <w:r>
        <w:rPr>
          <w:color w:val="000000"/>
          <w:highlight w:val="white"/>
        </w:rPr>
        <w:t xml:space="preserve">ативного контроля за правомерностью проезда указанных пассажиров на маршрутах регулярных перевозок в Удмуртской Республике, с возможностью выдачи (распечатки) билета или кассового чека, в </w:t>
      </w:r>
      <w:r>
        <w:rPr>
          <w:highlight w:val="white"/>
        </w:rPr>
        <w:t xml:space="preserve">период, в котором заявитель </w:t>
      </w:r>
      <w:r>
        <w:rPr>
          <w:highlight w:val="white"/>
        </w:rPr>
        <w:t xml:space="preserve">предоставляет и (или) планирует предоста</w:t>
      </w:r>
      <w:r>
        <w:rPr>
          <w:highlight w:val="white"/>
        </w:rPr>
        <w:t xml:space="preserve">влять льготный (бесплатный) проезд</w:t>
      </w:r>
      <w:r>
        <w:rPr>
          <w:color w:val="000000"/>
          <w:highlight w:val="white"/>
        </w:rPr>
        <w:t xml:space="preserve">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11. Заявитель по состоянию на дату рассмотрения заявки и дату заключения соглашения о предоставлении субсидии должен соответствовать </w:t>
      </w:r>
      <w:r>
        <w:rPr>
          <w:color w:val="000000"/>
          <w:highlight w:val="white"/>
        </w:rPr>
        <w:t xml:space="preserve">следующим требованиям: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spacing w:line="56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а) заявитель не является иностранным юридическим лицом, в том чи</w:t>
      </w:r>
      <w:r>
        <w:rPr>
          <w:color w:val="000000"/>
          <w:highlight w:val="white"/>
        </w:rPr>
        <w:t xml:space="preserve">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</w:t>
      </w:r>
      <w:r>
        <w:rPr>
          <w:color w:val="000000"/>
          <w:highlight w:val="white"/>
        </w:rPr>
        <w:t xml:space="preserve">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</w:t>
      </w:r>
      <w:r>
        <w:rPr>
          <w:color w:val="000000"/>
          <w:highlight w:val="white"/>
        </w:rPr>
        <w:t xml:space="preserve">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</w:t>
      </w:r>
      <w:r>
        <w:rPr>
          <w:color w:val="000000"/>
          <w:highlight w:val="white"/>
        </w:rPr>
        <w:t xml:space="preserve">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</w:t>
      </w:r>
      <w:r>
        <w:rPr>
          <w:color w:val="000000"/>
          <w:highlight w:val="white"/>
        </w:rPr>
        <w:t xml:space="preserve">еств;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spacing w:line="56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б) заявитель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spacing w:line="56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в) заявитель не находится в составляемых в рамках реализации полномочий, предусмот</w:t>
      </w:r>
      <w:r>
        <w:rPr>
          <w:color w:val="000000"/>
          <w:highlight w:val="white"/>
        </w:rPr>
        <w:t xml:space="preserve">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</w:t>
      </w:r>
      <w:r>
        <w:rPr>
          <w:color w:val="000000"/>
          <w:highlight w:val="white"/>
        </w:rPr>
        <w:t xml:space="preserve">ссового уничтожения;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spacing w:line="56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г) заявитель не получает средства из бюджета Удмуртской Республики на основании иных нормативных правовых актов Удмуртской Республики на цели, установленные пунктом 4 настоящего Порядка;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spacing w:line="56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д) заявитель не является иностранным агентом в с</w:t>
      </w:r>
      <w:r>
        <w:rPr>
          <w:color w:val="000000"/>
          <w:highlight w:val="white"/>
        </w:rPr>
        <w:t xml:space="preserve">оответствии с Федеральным законом от 14 июля 2022 года № 255-ФЗ «О контроле за деятельностью лиц, находящихся под иностранным влиянием»;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spacing w:line="56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е) у заявителя на едином налоговом счете отсутствует задолженность по уплате налогов, сборов и страховых взносов в бюдж</w:t>
      </w:r>
      <w:r>
        <w:rPr>
          <w:color w:val="000000"/>
          <w:highlight w:val="white"/>
        </w:rPr>
        <w:t xml:space="preserve">еты бюджетной системы Российской Федерации;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spacing w:line="56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ж) у заявителя отсутствует просроченная задолженность по возврату в бюджет Удмуртской Республики иных субсидий, бюджетных инвестиций, а </w:t>
      </w:r>
      <w:r>
        <w:rPr>
          <w:color w:val="000000"/>
          <w:highlight w:val="white"/>
        </w:rPr>
        <w:t xml:space="preserve">также иная просроченная (неурегулированная) задолженность по денежным обязат</w:t>
      </w:r>
      <w:r>
        <w:rPr>
          <w:color w:val="000000"/>
          <w:highlight w:val="white"/>
        </w:rPr>
        <w:t xml:space="preserve">ельствам перед Удмуртской Республикой;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spacing w:line="56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з) заявитель не находится в процессе реорганизации (за исключением реорганизации в форме присоединения к нему другого юридического лица), ликвидации, в отношении его не введена процедура банкротства, его деятельность </w:t>
      </w:r>
      <w:r>
        <w:rPr>
          <w:color w:val="000000"/>
          <w:highlight w:val="white"/>
        </w:rPr>
        <w:t xml:space="preserve">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и) заявитель обеспечивает передачу в р</w:t>
      </w:r>
      <w:r>
        <w:rPr>
          <w:color w:val="000000"/>
          <w:highlight w:val="white"/>
        </w:rPr>
        <w:t xml:space="preserve">егиональную навигационно-информационную систему Удмуртской Республики мониторинговой информации в режиме реального времени с периодичностью от 5 до 20 секунд.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67"/>
        <w:tabs>
          <w:tab w:val="clear" w:pos="709" w:leader="none"/>
        </w:tabs>
        <w:rPr>
          <w:color w:val="000000"/>
          <w:highlight w:val="white"/>
        </w:rPr>
      </w:pPr>
      <w:r>
        <w:rPr>
          <w:color w:val="000000"/>
          <w:highlight w:val="white"/>
        </w:rPr>
        <w:t xml:space="preserve">12.</w:t>
      </w:r>
      <w:bookmarkStart w:id="8" w:name="_Ref222630099"/>
      <w:r>
        <w:rPr>
          <w:color w:val="000000"/>
          <w:highlight w:val="white"/>
        </w:rPr>
        <w:t xml:space="preserve">Требования, предъявляемые к форме и содержанию заявок, подаваемых заявителями:</w:t>
      </w:r>
      <w:bookmarkEnd w:id="8"/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spacing w:line="56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1) заявка </w:t>
      </w:r>
      <w:r>
        <w:rPr>
          <w:color w:val="000000"/>
          <w:highlight w:val="white"/>
        </w:rPr>
        <w:t xml:space="preserve">подается в соответствии с требованиями и в сроки, указанные в объявлении о проведении отбора. Датой представления участником отбора заявки считается день подписания участником отбора заявки с присвоением ей регистрационного номера на едином портале;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spacing w:line="56" w:lineRule="atLeast"/>
        <w:rPr>
          <w:color w:val="000000"/>
          <w:highlight w:val="white"/>
        </w:rPr>
      </w:pPr>
      <w:r>
        <w:rPr>
          <w:highlight w:val="white"/>
        </w:rPr>
        <w:t xml:space="preserve">2) зая</w:t>
      </w:r>
      <w:r>
        <w:rPr>
          <w:highlight w:val="white"/>
        </w:rPr>
        <w:t xml:space="preserve">вки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бюджет», определяющих ее содержание, и представления в систему «Электронный бюджет» электронных копий документов</w:t>
      </w:r>
      <w:r>
        <w:rPr>
          <w:highlight w:val="white"/>
        </w:rPr>
        <w:t xml:space="preserve">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spacing w:line="56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3) заявки подписываются усиленной квалифицированной электронной подписью </w:t>
      </w:r>
      <w:r>
        <w:rPr>
          <w:color w:val="000000"/>
          <w:highlight w:val="white"/>
        </w:rPr>
        <w:t xml:space="preserve">руководителя участника отбора или уполномоченного им лица;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spacing w:line="56" w:lineRule="atLeast"/>
        <w:rPr>
          <w:highlight w:val="white"/>
        </w:rPr>
      </w:pPr>
      <w:r>
        <w:rPr>
          <w:highlight w:val="white"/>
        </w:rPr>
        <w:t xml:space="preserve">4) в заявке указываются следующие сведения:</w:t>
      </w:r>
      <w:r>
        <w:rPr>
          <w:highlight w:val="white"/>
        </w:rPr>
      </w:r>
    </w:p>
    <w:p>
      <w:pPr>
        <w:ind w:firstLine="539"/>
        <w:spacing w:line="56" w:lineRule="atLeast"/>
        <w:rPr>
          <w:highlight w:val="white"/>
        </w:rPr>
      </w:pPr>
      <w:r>
        <w:rPr>
          <w:highlight w:val="white"/>
        </w:rPr>
        <w:t xml:space="preserve">а) полное наименование участника отбора, его адрес (место нахождения), почтовый адрес, основной государственный регистрационный номер, идентификационный </w:t>
      </w:r>
      <w:r>
        <w:rPr>
          <w:highlight w:val="white"/>
        </w:rPr>
        <w:t xml:space="preserve">номер налогоплательщика и платежные реквизиты;</w:t>
      </w:r>
      <w:r>
        <w:rPr>
          <w:highlight w:val="white"/>
        </w:rPr>
      </w:r>
    </w:p>
    <w:p>
      <w:pPr>
        <w:ind w:firstLine="539"/>
        <w:spacing w:line="56" w:lineRule="atLeast"/>
        <w:rPr>
          <w:highlight w:val="white"/>
        </w:rPr>
      </w:pPr>
      <w:r>
        <w:rPr>
          <w:highlight w:val="white"/>
        </w:rPr>
        <w:t xml:space="preserve">б) наименование субсидии в соответствии с одной из целей её предоставления, указанных в пункте 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_Ref223300282 \r \r \h </w:instrText>
      </w:r>
      <w:r>
        <w:rPr>
          <w:highlight w:val="white"/>
        </w:rPr>
        <w:fldChar w:fldCharType="separate"/>
      </w:r>
      <w:r>
        <w:rPr>
          <w:highlight w:val="white"/>
        </w:rPr>
        <w:t xml:space="preserve">4</w:t>
      </w:r>
      <w:r>
        <w:rPr>
          <w:highlight w:val="white"/>
        </w:rPr>
        <w:fldChar w:fldCharType="end"/>
      </w:r>
      <w:r>
        <w:rPr>
          <w:highlight w:val="white"/>
        </w:rPr>
        <w:t xml:space="preserve"> настоящего Порядк</w:t>
      </w:r>
      <w:r>
        <w:rPr>
          <w:highlight w:val="white"/>
        </w:rPr>
        <w:t xml:space="preserve">а, с указанием периода текущего финансового года, в котором участник отбора предоставляет и (или) планирует предоставлять льготный (бесплатный) проезд по маршрутам регулярных перевозок;</w:t>
      </w:r>
      <w:r>
        <w:rPr>
          <w:highlight w:val="white"/>
        </w:rPr>
      </w:r>
    </w:p>
    <w:p>
      <w:pPr>
        <w:ind w:firstLine="539"/>
        <w:spacing w:line="56" w:lineRule="atLeast"/>
        <w:rPr>
          <w:highlight w:val="white"/>
        </w:rPr>
      </w:pPr>
      <w:r>
        <w:rPr>
          <w:highlight w:val="white"/>
        </w:rPr>
        <w:t xml:space="preserve">в) наименования, номера маршрутов регулярных перевозок, на которых пре</w:t>
      </w:r>
      <w:r>
        <w:rPr>
          <w:highlight w:val="white"/>
        </w:rPr>
        <w:t xml:space="preserve">доставляется и (или) планируется предоставление льготного (бесплатного) проезда в течение текущего года либо в течение определенного периода указанного года</w:t>
      </w:r>
      <w:r>
        <w:rPr>
          <w:highlight w:val="white"/>
        </w:rPr>
        <w:t xml:space="preserve">; </w:t>
      </w:r>
      <w:r>
        <w:rPr>
          <w:highlight w:val="white"/>
        </w:rPr>
      </w:r>
      <w:r>
        <w:rPr>
          <w:highlight w:val="white"/>
        </w:rPr>
      </w:r>
    </w:p>
    <w:p>
      <w:pPr>
        <w:ind w:firstLine="539"/>
        <w:spacing w:line="56" w:lineRule="atLeast"/>
        <w:rPr>
          <w:highlight w:val="white"/>
        </w:rPr>
      </w:pPr>
      <w:r>
        <w:rPr>
          <w:highlight w:val="white"/>
        </w:rPr>
        <w:t xml:space="preserve">5) к заявке прилагаются следующие документы:</w:t>
      </w:r>
      <w:r>
        <w:rPr>
          <w:highlight w:val="white"/>
        </w:rPr>
      </w:r>
    </w:p>
    <w:p>
      <w:pPr>
        <w:ind w:firstLine="539"/>
        <w:spacing w:line="56" w:lineRule="atLeast"/>
        <w:rPr>
          <w:color w:val="000000"/>
          <w:highlight w:val="white"/>
        </w:rPr>
      </w:pPr>
      <w:r>
        <w:rPr>
          <w:highlight w:val="white"/>
        </w:rPr>
        <w:t xml:space="preserve">а) копии контрактов и (или) </w:t>
      </w:r>
      <w:r>
        <w:rPr>
          <w:color w:val="000000"/>
          <w:highlight w:val="white"/>
        </w:rPr>
        <w:t xml:space="preserve">свидетельства об осущест</w:t>
      </w:r>
      <w:r>
        <w:rPr>
          <w:color w:val="000000"/>
          <w:highlight w:val="white"/>
        </w:rPr>
        <w:t xml:space="preserve">влении перевозок по соответствующему маршруту регулярных перевозок, с приложением к нему, и карт соответствующего маршрута по всем маршрутам регулярных перевозок участника отбора;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spacing w:line="56" w:lineRule="atLeast"/>
        <w:tabs>
          <w:tab w:val="clear" w:pos="709" w:leader="none"/>
        </w:tabs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б) о количестве реализованных заявителем в году, предшествующем году подачи </w:t>
      </w:r>
      <w:r>
        <w:rPr>
          <w:color w:val="000000"/>
          <w:highlight w:val="white"/>
        </w:rPr>
        <w:t xml:space="preserve">заявки, социальных проездных билетов, установленных постановлением Правительства Удмуртской Республики от 19 декабря 2005 года № 170 «О предоставлении мер социальной поддержки по проезду на автомобильном транспорте и городском наземном электрическом трансп</w:t>
      </w:r>
      <w:r>
        <w:rPr>
          <w:color w:val="000000"/>
          <w:highlight w:val="white"/>
        </w:rPr>
        <w:t xml:space="preserve">орте на маршрутах регулярных перевозок в городском и пригородном сообщениях на территории Удмуртской Республики для отдельных категорий граждан в Удмуртской Республике», с приложением копий договоров, заключенных перевозчиком с Управлением Федеральной почт</w:t>
      </w:r>
      <w:r>
        <w:rPr>
          <w:color w:val="000000"/>
          <w:highlight w:val="white"/>
        </w:rPr>
        <w:t xml:space="preserve">овой связи Удмуртской Республики - филиалом федерального государственного унитарного предприятия «Почта России» и (или) с кредитной организацией;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spacing w:line="56" w:lineRule="atLeast"/>
        <w:tabs>
          <w:tab w:val="clear" w:pos="709" w:leader="none"/>
        </w:tabs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в) выписка из реестра лицензий;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spacing w:line="55" w:lineRule="atLeast"/>
        <w:tabs>
          <w:tab w:val="clear" w:pos="709" w:leader="none"/>
        </w:tabs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г) Сведения федерального статического наблюдения по форме № 1-автотранс «Сведе</w:t>
      </w:r>
      <w:r>
        <w:rPr>
          <w:color w:val="000000"/>
          <w:highlight w:val="white"/>
        </w:rPr>
        <w:t xml:space="preserve">ния о работе автобусов по маршрутам регулярных перевозок», утвержденной приказом Росстата от 28 июля 2025 года № 365 «Об утверждении форм федерального статистического наблюдения и указаний по их заполнению для организации федерального статистического наблю</w:t>
      </w:r>
      <w:r>
        <w:rPr>
          <w:color w:val="000000"/>
          <w:highlight w:val="white"/>
        </w:rPr>
        <w:t xml:space="preserve">дения за внутренней, внешней торговлей и транспортом» и (или) по форме № 65-ЭТР (кв) «Сведения о деятельности городского электрического транспорта», утвержденной приказом Росстата от 31 июля 2024 года № 335 «Об утверждении форм федерального статистического</w:t>
      </w:r>
      <w:r>
        <w:rPr>
          <w:color w:val="000000"/>
          <w:highlight w:val="white"/>
        </w:rPr>
        <w:t xml:space="preserve"> наблюдения для организации федерального статистического наблюдения за внутренней торговлей, платными услугами населению и транспортом» за год, предшествующий году подачи заявки;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spacing w:line="55" w:lineRule="atLeast"/>
        <w:tabs>
          <w:tab w:val="clear" w:pos="709" w:leader="none"/>
        </w:tabs>
        <w:rPr>
          <w:highlight w:val="white"/>
        </w:rPr>
      </w:pPr>
      <w:r>
        <w:rPr>
          <w:color w:val="000000"/>
          <w:highlight w:val="white"/>
        </w:rPr>
        <w:t xml:space="preserve">д) документ, подтверждающий полномочия ли</w:t>
      </w:r>
      <w:r>
        <w:rPr>
          <w:highlight w:val="white"/>
        </w:rPr>
        <w:t xml:space="preserve">ца на подписание заявки и прилагаемы</w:t>
      </w:r>
      <w:r>
        <w:rPr>
          <w:highlight w:val="white"/>
        </w:rPr>
        <w:t xml:space="preserve">х к ней документов (в случае подписания указанных документов лицом, не являющимся руководителем участвующего в отборе юридического лица или индивидуальным предпринимателем); </w:t>
      </w:r>
      <w:r>
        <w:rPr>
          <w:highlight w:val="white"/>
        </w:rPr>
      </w:r>
    </w:p>
    <w:p>
      <w:pPr>
        <w:ind w:firstLine="539"/>
        <w:spacing w:line="56" w:lineRule="atLeast"/>
        <w:rPr>
          <w:highlight w:val="white"/>
        </w:rPr>
      </w:pPr>
      <w:r>
        <w:rPr>
          <w:highlight w:val="white"/>
        </w:rPr>
        <w:t xml:space="preserve">6) помимо документов, указанных в подпункте 5 настоящего пункта, к заявке прилага</w:t>
      </w:r>
      <w:r>
        <w:rPr>
          <w:highlight w:val="white"/>
        </w:rPr>
        <w:t xml:space="preserve">ются:</w:t>
      </w:r>
      <w:r>
        <w:rPr>
          <w:highlight w:val="white"/>
        </w:rPr>
      </w:r>
    </w:p>
    <w:p>
      <w:pPr>
        <w:ind w:firstLine="539"/>
        <w:spacing w:line="56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а) подтверждение согласия на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</w:t>
      </w:r>
      <w:r>
        <w:rPr>
          <w:color w:val="000000"/>
          <w:highlight w:val="white"/>
        </w:rPr>
        <w:t xml:space="preserve">я субсидии, подаваемой посредством заполнения соответствующих экранных форм веб-интерфейса системы «Электронный бюджет»;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spacing w:line="56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б) подтверждение согласия на обработку персональных данных, подаваемое посредством заполнения соответствующих экранных форм веб-интерфе</w:t>
      </w:r>
      <w:r>
        <w:rPr>
          <w:color w:val="000000"/>
          <w:highlight w:val="white"/>
        </w:rPr>
        <w:t xml:space="preserve">йса системы «Электронный бюджет»;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spacing w:line="56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7)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spacing w:line="56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8) в </w:t>
      </w:r>
      <w:r>
        <w:rPr>
          <w:color w:val="000000"/>
          <w:highlight w:val="white"/>
        </w:rPr>
        <w:t xml:space="preserve">заявке и прилагаемых к ней документах (копиях документов), составленных по унифицированным формам или иным формам, должны быть заполнены все установленные такими формами реквизиты (даты, подписи, отметки о выборе предложенного варианта и другие реквизиты),</w:t>
      </w:r>
      <w:r>
        <w:rPr>
          <w:color w:val="000000"/>
          <w:highlight w:val="white"/>
        </w:rPr>
        <w:t xml:space="preserve"> за исключением случаев, когда возможность оставить незаполненным какой-либо из реквизитов предусмотрена самой формой или инструкцией (разъяснением, иным документом) по ее заполнению (при наличии такой инструкции, разъяснения, иного документа) либо основан</w:t>
      </w:r>
      <w:r>
        <w:rPr>
          <w:color w:val="000000"/>
          <w:highlight w:val="white"/>
        </w:rPr>
        <w:t xml:space="preserve">о на законодательстве Российской Федерации.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spacing w:line="56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Электронные копии документов и материалы, прилагаемые к заявке,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</w:t>
      </w:r>
      <w:r>
        <w:rPr>
          <w:color w:val="000000"/>
          <w:highlight w:val="white"/>
        </w:rPr>
        <w:t xml:space="preserve">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spacing w:line="56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Электронные образы документов должны полнос</w:t>
      </w:r>
      <w:r>
        <w:rPr>
          <w:color w:val="000000"/>
          <w:highlight w:val="white"/>
        </w:rPr>
        <w:t xml:space="preserve">тью воспроизводить информацию, содержащуюся в их подлинниках, и не должны содержать помарок, нечетких символов, искажений или иных дефектов, влекущих невозможность установления информации (ее части), содержащейся в подлиннике такого документа.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spacing w:line="56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Заявка, в то</w:t>
      </w:r>
      <w:r>
        <w:rPr>
          <w:color w:val="000000"/>
          <w:highlight w:val="white"/>
        </w:rPr>
        <w:t xml:space="preserve">м числе прилагаемые к ней документы, составляются на русском языке. В случае представления заявки, в том числе приложенных к ней документов, на иностранном языке или языках народов Российской Федерации одновременно с ними представляется их перевод на русск</w:t>
      </w:r>
      <w:r>
        <w:rPr>
          <w:color w:val="000000"/>
          <w:highlight w:val="white"/>
        </w:rPr>
        <w:t xml:space="preserve">ий язык, достоверность которого засвидетельствована нотариально.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spacing w:line="56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В случае отсутствия у участника отбора технической возможности подачи приложений к заявке в электронной форме допускается их подача в форме документа на бумажном носителе в сроки, указанные в</w:t>
      </w:r>
      <w:r>
        <w:rPr>
          <w:color w:val="000000"/>
          <w:highlight w:val="white"/>
        </w:rPr>
        <w:t xml:space="preserve"> объявлении о проведении отбора. 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Миндортранс УР</w:t>
      </w:r>
      <w:r>
        <w:rPr>
          <w:highlight w:val="white"/>
        </w:rPr>
        <w:t xml:space="preserve"> не вправе требовать предоставления участниками отбора документов, подтверждающих их соответствие требованиям, установленным пунктом 11 настоящего Порядка, при наличии соответствующей информации в государстве</w:t>
      </w:r>
      <w:r>
        <w:rPr>
          <w:highlight w:val="white"/>
        </w:rPr>
        <w:t xml:space="preserve">нных информационных системах, доступ к которым имеется у </w:t>
      </w:r>
      <w:r>
        <w:rPr>
          <w:color w:val="000000"/>
          <w:highlight w:val="white"/>
        </w:rPr>
        <w:t xml:space="preserve">Миндортранса УР</w:t>
      </w:r>
      <w:r>
        <w:rPr>
          <w:highlight w:val="white"/>
        </w:rPr>
        <w:t xml:space="preserve"> в рамках межведомственного электронного взаимодействия, за исключением случаев, если участники отбора готовы представить указанные документы и информацию по собственной инициативе.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67"/>
        <w:tabs>
          <w:tab w:val="clear" w:pos="709" w:leader="none"/>
        </w:tabs>
        <w:rPr>
          <w:highlight w:val="white"/>
        </w:rPr>
      </w:pPr>
      <w:r>
        <w:rPr>
          <w:color w:val="000000"/>
          <w:highlight w:val="white"/>
        </w:rPr>
        <w:t xml:space="preserve">13. Внесение изменений в заявку осуществляется заявителем не позднее  1-го рабочего дня до дня окончания приема заявок, указанного в объявлении о проведении отбора, в порядке, аналогичном порядку, п</w:t>
      </w:r>
      <w:r>
        <w:rPr>
          <w:highlight w:val="white"/>
        </w:rPr>
        <w:t xml:space="preserve">редусмотренному для формирования заявки участником отбора,</w:t>
      </w:r>
      <w:r>
        <w:rPr>
          <w:highlight w:val="white"/>
        </w:rPr>
        <w:t xml:space="preserve"> указанному</w:t>
      </w:r>
      <w:r>
        <w:rPr>
          <w:highlight w:val="white"/>
        </w:rPr>
        <w:t xml:space="preserve"> в пункте 1</w:t>
      </w:r>
      <w:r>
        <w:rPr>
          <w:highlight w:val="white"/>
        </w:rPr>
        <w:t xml:space="preserve">2 настоящего Порядка.</w:t>
      </w:r>
      <w:r>
        <w:rPr>
          <w:highlight w:val="white"/>
        </w:rPr>
      </w:r>
    </w:p>
    <w:p>
      <w:pPr>
        <w:ind w:firstLine="539"/>
        <w:spacing w:line="56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Отзыв заявки осуществляется заявителем в электронной форме посредством заполнения соответствующих экранных форм веб-интерфейса системы «Электронный бюджет» не позднее 1-го рабочего дня до дня окончания приема зая</w:t>
      </w:r>
      <w:r>
        <w:rPr>
          <w:color w:val="000000"/>
          <w:highlight w:val="white"/>
        </w:rPr>
        <w:t xml:space="preserve">вок, указанного в объявлении о проведении отбора.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spacing w:line="56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Любой заявитель со дня размещения объявления о проведении отбора на едином портале не позднее 3-го рабочего дня до дня окончания приема заявок вправе направить в Миндортранс УР не более 5 запросов о разъясн</w:t>
      </w:r>
      <w:r>
        <w:rPr>
          <w:color w:val="000000"/>
          <w:highlight w:val="white"/>
        </w:rPr>
        <w:t xml:space="preserve">ении положений объявления о проведении отбора путем формирования в системе «Электронный бюджет» соответствующего запроса.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spacing w:line="56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Миндортранс УР в ответ на запрос, указанный в абзаце третьем настоящего пункта, направляет разъяснение положений объявления о проведен</w:t>
      </w:r>
      <w:r>
        <w:rPr>
          <w:color w:val="000000"/>
          <w:highlight w:val="white"/>
        </w:rPr>
        <w:t xml:space="preserve">ии отбора в срок не позднее 1-го рабочего дня до дня окончания приема заявок путем формирования в системе «Электронный бюджет» соответствующего разъяснения. Представленное Миндортрансом УР разъяснение положений объявления о проведении отбора не должно изме</w:t>
      </w:r>
      <w:r>
        <w:rPr>
          <w:color w:val="000000"/>
          <w:highlight w:val="white"/>
        </w:rPr>
        <w:t xml:space="preserve">нять суть информации, содержащейся в указанном объявлении.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39"/>
        <w:spacing w:line="56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Доступ к разъяснению, формируемому в системе «Электронный бюджет» в соответствии с абзацем четвертым настоящего пункта, предоставляется всем участникам отбора.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left="567" w:firstLine="0"/>
        <w:tabs>
          <w:tab w:val="clear" w:pos="709" w:leader="none"/>
        </w:tabs>
        <w:rPr>
          <w:color w:val="000000"/>
          <w:highlight w:val="white"/>
        </w:rPr>
      </w:pPr>
      <w:r>
        <w:rPr>
          <w:highlight w:val="white"/>
        </w:rPr>
        <w:t xml:space="preserve">14. </w:t>
      </w:r>
      <w:bookmarkStart w:id="9" w:name="_Ref222633020"/>
      <w:r>
        <w:rPr>
          <w:color w:val="000000"/>
          <w:highlight w:val="white"/>
        </w:rPr>
        <w:t xml:space="preserve">Правила рассмотрения заявок:</w:t>
      </w:r>
      <w:bookmarkEnd w:id="9"/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67"/>
        <w:spacing w:line="283" w:lineRule="atLeast"/>
        <w:rPr>
          <w:highlight w:val="white"/>
        </w:rPr>
      </w:pPr>
      <w:r>
        <w:rPr>
          <w:color w:val="000000"/>
          <w:highlight w:val="white"/>
        </w:rPr>
        <w:t xml:space="preserve">1) д</w:t>
      </w:r>
      <w:r>
        <w:rPr>
          <w:color w:val="000000"/>
          <w:highlight w:val="white"/>
        </w:rPr>
        <w:t xml:space="preserve">оступ Миндортрансу УР в системе «Электронный бюджет» открывается не позднее 1-го рабочего дня, следующего за днем окончания срока подачи заявок, установленного в объявлении о проведении отбора.</w:t>
      </w:r>
      <w:r>
        <w:rPr>
          <w:highlight w:val="white"/>
        </w:rPr>
      </w:r>
    </w:p>
    <w:p>
      <w:pPr>
        <w:ind w:firstLine="567"/>
        <w:spacing w:line="283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Миндортрансом УР в объявлении о проведении отбора может быть о</w:t>
      </w:r>
      <w:r>
        <w:rPr>
          <w:color w:val="000000"/>
          <w:highlight w:val="white"/>
        </w:rPr>
        <w:t xml:space="preserve">пределена дата до окончания срока подачи заявок, после наступления которой Миндортрансу УР открывается доступ в системе «Электронный бюджет» к поданным заявителями заявкам.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67"/>
        <w:spacing w:line="283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Не позднее 1-го рабочего дня, следующего за днем вскрытия заявок, установленного в </w:t>
      </w:r>
      <w:r>
        <w:rPr>
          <w:color w:val="000000"/>
          <w:highlight w:val="white"/>
        </w:rPr>
        <w:t xml:space="preserve">объявлении о проведении отбора, на едином портале автоматически формируется и подписывается усиленной квалифицированной электронной подписью министра (уполномоченного им лица) в системе «Электронный бюджет» протокол вскрытия заявок, который размещается на </w:t>
      </w:r>
      <w:r>
        <w:rPr>
          <w:color w:val="000000"/>
          <w:highlight w:val="white"/>
        </w:rPr>
        <w:t xml:space="preserve">едином портале не позднее 1-го рабочего дня, следующего за днем его подписания, и содержит следующую информацию о поступивших для участия в отборе заявках: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67"/>
        <w:spacing w:line="283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а) регистрационный номер заявки;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67"/>
        <w:spacing w:line="283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б) дата и время поступления заявки;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67"/>
        <w:spacing w:line="283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в) полное наименование участник</w:t>
      </w:r>
      <w:r>
        <w:rPr>
          <w:color w:val="000000"/>
          <w:highlight w:val="white"/>
        </w:rPr>
        <w:t xml:space="preserve">а отбора;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67"/>
        <w:spacing w:line="283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г) адрес участника отбора;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67"/>
        <w:spacing w:line="283" w:lineRule="atLeast"/>
        <w:rPr>
          <w:highlight w:val="white"/>
        </w:rPr>
      </w:pPr>
      <w:r>
        <w:rPr>
          <w:color w:val="000000"/>
          <w:highlight w:val="white"/>
        </w:rPr>
        <w:t xml:space="preserve">2) Миндортранс</w:t>
      </w:r>
      <w:r>
        <w:rPr>
          <w:color w:val="000000"/>
          <w:highlight w:val="white"/>
        </w:rPr>
        <w:t xml:space="preserve"> УР в течение 20 рабочих дней с даты размещения на едином портале протокола вскрытия заявок осуществляет их рассмотрение, в том числе проверяет в порядке очередности регистрации заявок соответствие заявителей категориям, установлен</w:t>
      </w:r>
      <w:r>
        <w:rPr>
          <w:color w:val="000000"/>
          <w:highlight w:val="white"/>
        </w:rPr>
        <w:t xml:space="preserve">ным </w:t>
      </w:r>
      <w:r>
        <w:rPr>
          <w:highlight w:val="white"/>
        </w:rPr>
        <w:t xml:space="preserve">пунктом 7 насто</w:t>
      </w:r>
      <w:r>
        <w:rPr>
          <w:highlight w:val="white"/>
        </w:rPr>
        <w:t xml:space="preserve">ящего </w:t>
      </w:r>
      <w:r>
        <w:rPr>
          <w:highlight w:val="white"/>
        </w:rPr>
        <w:t xml:space="preserve">Порядка, и критериям отбора, установленным</w:t>
      </w:r>
      <w:r>
        <w:rPr>
          <w:highlight w:val="white"/>
        </w:rPr>
        <w:t xml:space="preserve"> пунктом 10 нас</w:t>
      </w:r>
      <w:r>
        <w:rPr>
          <w:highlight w:val="white"/>
        </w:rPr>
        <w:t xml:space="preserve">тоящего Порядка, и соответствие поданных ими заявок требованиям, у</w:t>
      </w:r>
      <w:r>
        <w:rPr>
          <w:highlight w:val="white"/>
        </w:rPr>
        <w:t xml:space="preserve">становленным пунктом 12</w:t>
      </w:r>
      <w:r>
        <w:rPr>
          <w:highlight w:val="white"/>
        </w:rPr>
        <w:t xml:space="preserve"> настоящего Порядка и указанным в объявлении о проведении отбора.</w:t>
      </w:r>
      <w:r>
        <w:rPr>
          <w:highlight w:val="white"/>
        </w:rPr>
      </w:r>
    </w:p>
    <w:p>
      <w:pPr>
        <w:ind w:firstLine="567"/>
        <w:rPr>
          <w:highlight w:val="white"/>
        </w:rPr>
      </w:pPr>
      <w:r>
        <w:rPr>
          <w:highlight w:val="white"/>
        </w:rPr>
        <w:t xml:space="preserve">Для проведения отбора </w:t>
      </w:r>
      <w:r>
        <w:rPr>
          <w:color w:val="000000"/>
          <w:highlight w:val="white"/>
        </w:rPr>
        <w:t xml:space="preserve">Миндортранс УР</w:t>
      </w:r>
      <w:r>
        <w:rPr>
          <w:highlight w:val="white"/>
        </w:rPr>
        <w:t xml:space="preserve"> вправе </w:t>
      </w:r>
      <w:r>
        <w:rPr>
          <w:highlight w:val="white"/>
        </w:rPr>
        <w:t xml:space="preserve">создать комиссию. К оценке заявок </w:t>
      </w:r>
      <w:r>
        <w:rPr>
          <w:color w:val="000000"/>
          <w:highlight w:val="white"/>
        </w:rPr>
        <w:t xml:space="preserve">Миндортранс УР</w:t>
      </w:r>
      <w:r>
        <w:rPr>
          <w:highlight w:val="white"/>
        </w:rPr>
        <w:t xml:space="preserve"> вправе привлекать экспертов (экспертные организации);</w:t>
      </w:r>
      <w:r>
        <w:rPr>
          <w:highlight w:val="white"/>
        </w:rPr>
      </w:r>
    </w:p>
    <w:p>
      <w:pPr>
        <w:ind w:firstLine="567"/>
        <w:spacing w:line="283" w:lineRule="atLeast"/>
        <w:rPr>
          <w:highlight w:val="white"/>
        </w:rPr>
      </w:pPr>
      <w:r>
        <w:rPr>
          <w:highlight w:val="white"/>
        </w:rPr>
        <w:t xml:space="preserve">3) заявка признается надлежащей, если она соответствует требованиям, указанным в объявлении о проведении отбора, при отсутствии оснований для отклонения </w:t>
      </w:r>
      <w:r>
        <w:rPr>
          <w:highlight w:val="white"/>
        </w:rPr>
        <w:t xml:space="preserve">заявки.</w:t>
      </w:r>
      <w:r>
        <w:rPr>
          <w:highlight w:val="white"/>
        </w:rPr>
      </w:r>
    </w:p>
    <w:p>
      <w:pPr>
        <w:ind w:firstLine="567"/>
        <w:spacing w:line="283" w:lineRule="atLeast"/>
        <w:rPr>
          <w:highlight w:val="white"/>
        </w:rPr>
      </w:pPr>
      <w:r>
        <w:rPr>
          <w:highlight w:val="white"/>
        </w:rPr>
        <w:t xml:space="preserve">Решения о соответствии заявок требованиям, указанным в объявлении о проведении отбора, принимаются </w:t>
      </w:r>
      <w:r>
        <w:rPr>
          <w:color w:val="000000"/>
          <w:highlight w:val="white"/>
        </w:rPr>
        <w:t xml:space="preserve">Миндортрансом УР</w:t>
      </w:r>
      <w:r>
        <w:rPr>
          <w:highlight w:val="white"/>
        </w:rPr>
        <w:t xml:space="preserve"> на даты получения </w:t>
      </w:r>
      <w:r>
        <w:rPr>
          <w:color w:val="000000"/>
          <w:highlight w:val="white"/>
        </w:rPr>
        <w:t xml:space="preserve">Миндортрансом УР</w:t>
      </w:r>
      <w:r>
        <w:rPr>
          <w:highlight w:val="white"/>
        </w:rPr>
        <w:t xml:space="preserve"> результатов проверки, представленных участниками отбора информации и документов, прилагаемых к за</w:t>
      </w:r>
      <w:r>
        <w:rPr>
          <w:highlight w:val="white"/>
        </w:rPr>
        <w:t xml:space="preserve">явке;</w:t>
      </w:r>
      <w:r>
        <w:rPr>
          <w:highlight w:val="white"/>
        </w:rPr>
      </w:r>
    </w:p>
    <w:p>
      <w:pPr>
        <w:ind w:firstLine="567"/>
        <w:spacing w:line="283" w:lineRule="atLeast"/>
        <w:rPr>
          <w:highlight w:val="white"/>
        </w:rPr>
      </w:pPr>
      <w:r>
        <w:rPr>
          <w:highlight w:val="white"/>
        </w:rPr>
        <w:t xml:space="preserve">4) в случае если возможность возврата заявок на доработку указана </w:t>
      </w:r>
      <w:r>
        <w:rPr>
          <w:color w:val="000000"/>
          <w:highlight w:val="white"/>
        </w:rPr>
        <w:t xml:space="preserve">Миндортрансом УР</w:t>
      </w:r>
      <w:r>
        <w:rPr>
          <w:highlight w:val="white"/>
        </w:rPr>
        <w:t xml:space="preserve"> в объявлении о проведении отбора при несоответствии заявки или прилагаемых к ней документов требованиям, установленным в объявлении о проведении отбора в соответствии </w:t>
      </w:r>
      <w:r>
        <w:rPr>
          <w:highlight w:val="white"/>
        </w:rPr>
        <w:t xml:space="preserve">с пунктом 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_Ref222630099 \r \r \h </w:instrText>
      </w:r>
      <w:r>
        <w:rPr>
          <w:highlight w:val="white"/>
        </w:rPr>
        <w:fldChar w:fldCharType="separate"/>
      </w:r>
      <w:r>
        <w:rPr>
          <w:highlight w:val="white"/>
        </w:rPr>
        <w:t xml:space="preserve">12</w:t>
      </w:r>
      <w:r>
        <w:rPr>
          <w:highlight w:val="white"/>
        </w:rPr>
        <w:fldChar w:fldCharType="end"/>
      </w:r>
      <w:r>
        <w:rPr>
          <w:highlight w:val="white"/>
        </w:rPr>
        <w:t xml:space="preserve"> насто</w:t>
      </w:r>
      <w:r>
        <w:rPr>
          <w:color w:val="000000"/>
          <w:highlight w:val="white"/>
        </w:rPr>
        <w:t xml:space="preserve">ящего Порядка, </w:t>
      </w:r>
      <w:r>
        <w:rPr>
          <w:color w:val="000000"/>
          <w:highlight w:val="white"/>
        </w:rPr>
        <w:t xml:space="preserve">Миндортрансом</w:t>
      </w:r>
      <w:r>
        <w:rPr>
          <w:color w:val="000000"/>
          <w:highlight w:val="white"/>
        </w:rPr>
        <w:t xml:space="preserve"> УР не позднее чем за 5 рабочих дней до окончания срока рассмотрения заявок </w:t>
      </w:r>
      <w:r>
        <w:rPr>
          <w:highlight w:val="white"/>
        </w:rPr>
        <w:t xml:space="preserve">направляет заявку на доработку участни</w:t>
      </w:r>
      <w:r>
        <w:rPr>
          <w:highlight w:val="white"/>
        </w:rPr>
        <w:t xml:space="preserve">ку отбора с указанием оснований для её возврата, а также положений заявки, нуждающихся в доработке, при этом участник отбора обязан доработать и направить скорректированную заявку в Министерство в течение 2 рабочих дней со дня получения её на доработку.</w:t>
      </w:r>
      <w:r>
        <w:rPr>
          <w:highlight w:val="white"/>
        </w:rPr>
      </w:r>
    </w:p>
    <w:p>
      <w:pPr>
        <w:ind w:firstLine="567"/>
        <w:spacing w:line="283" w:lineRule="atLeast"/>
        <w:rPr>
          <w:color w:val="000000"/>
          <w:highlight w:val="white"/>
        </w:rPr>
      </w:pPr>
      <w:r>
        <w:rPr>
          <w:highlight w:val="white"/>
        </w:rPr>
        <w:t xml:space="preserve">Ре</w:t>
      </w:r>
      <w:r>
        <w:rPr>
          <w:highlight w:val="white"/>
        </w:rPr>
        <w:t xml:space="preserve">шения </w:t>
      </w:r>
      <w:r>
        <w:rPr>
          <w:color w:val="000000"/>
          <w:highlight w:val="white"/>
        </w:rPr>
        <w:t xml:space="preserve">Миндортранса УР</w:t>
      </w:r>
      <w:r>
        <w:rPr>
          <w:highlight w:val="white"/>
        </w:rPr>
        <w:t xml:space="preserve"> о возврате заявок на доработку принимаются 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отбора с использован</w:t>
      </w:r>
      <w:r>
        <w:rPr>
          <w:color w:val="000000"/>
          <w:highlight w:val="white"/>
        </w:rPr>
        <w:t xml:space="preserve">ием системы «Элек</w:t>
      </w:r>
      <w:r>
        <w:rPr>
          <w:color w:val="000000"/>
          <w:highlight w:val="white"/>
        </w:rPr>
        <w:t xml:space="preserve">тронный бюджет» в течение 1-го рабочего дня со дня их принятия с указанием оснований для возврата заявок, а также положений заявок, нуждающихся в доработке;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67"/>
        <w:spacing w:line="283" w:lineRule="atLeast"/>
        <w:rPr>
          <w:highlight w:val="white"/>
        </w:rPr>
      </w:pPr>
      <w:r>
        <w:rPr>
          <w:color w:val="000000"/>
          <w:highlight w:val="white"/>
        </w:rPr>
        <w:t xml:space="preserve">5) Миндортранс УР </w:t>
      </w:r>
      <w:r>
        <w:rPr>
          <w:highlight w:val="white"/>
        </w:rPr>
        <w:t xml:space="preserve">отклоняет заявку в случае:</w:t>
      </w:r>
      <w:r>
        <w:rPr>
          <w:highlight w:val="white"/>
        </w:rPr>
      </w:r>
    </w:p>
    <w:p>
      <w:pPr>
        <w:ind w:firstLine="567"/>
        <w:spacing w:line="283" w:lineRule="atLeast"/>
        <w:rPr>
          <w:highlight w:val="white"/>
        </w:rPr>
      </w:pPr>
      <w:r>
        <w:rPr>
          <w:highlight w:val="white"/>
        </w:rPr>
        <w:t xml:space="preserve">а) несоответствия заявителя требованиям, у</w:t>
      </w:r>
      <w:r>
        <w:rPr>
          <w:highlight w:val="white"/>
        </w:rPr>
        <w:t xml:space="preserve">становленным</w:t>
      </w:r>
      <w:r>
        <w:rPr>
          <w:highlight w:val="white"/>
        </w:rPr>
        <w:t xml:space="preserve"> пунктом </w:t>
        <w:br/>
        <w:t xml:space="preserve">11 настоящего Порядка, категориям получателей субсидии, установленным пунктом 7 настоящего Порядка и (или) критериям отбора получателей субсидий, установленным пунктом 10 настоящего Порядка;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spacing w:line="283" w:lineRule="atLeast"/>
        <w:rPr>
          <w:highlight w:val="white"/>
        </w:rPr>
      </w:pPr>
      <w:r>
        <w:rPr>
          <w:highlight w:val="white"/>
        </w:rPr>
        <w:t xml:space="preserve">б) непредставления (представления не в полном объе</w:t>
      </w:r>
      <w:r>
        <w:rPr>
          <w:highlight w:val="white"/>
        </w:rPr>
        <w:t xml:space="preserve">ме) до</w:t>
      </w:r>
      <w:r>
        <w:rPr>
          <w:highlight w:val="white"/>
        </w:rPr>
        <w:t xml:space="preserve">кументов, указанных в объявлении о проведении отбора;</w:t>
      </w:r>
      <w:r>
        <w:rPr>
          <w:highlight w:val="white"/>
        </w:rPr>
      </w:r>
    </w:p>
    <w:p>
      <w:pPr>
        <w:ind w:firstLine="567"/>
        <w:spacing w:line="283" w:lineRule="atLeast"/>
        <w:rPr>
          <w:highlight w:val="white"/>
        </w:rPr>
      </w:pPr>
      <w:r>
        <w:rPr>
          <w:highlight w:val="white"/>
        </w:rPr>
        <w:t xml:space="preserve">в) несоответствия представленных документов и (или) заявки требованиям, установленным в объявлении о проведении отбора;</w:t>
      </w:r>
      <w:r>
        <w:rPr>
          <w:highlight w:val="white"/>
        </w:rPr>
      </w:r>
    </w:p>
    <w:p>
      <w:pPr>
        <w:ind w:firstLine="567"/>
        <w:spacing w:line="283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г) недостоверности информации, содержащейся в документах, прилагаемых к заявке;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67"/>
        <w:spacing w:line="283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д) подачи заявки за пределами срока подачи заявок, установленного в объявлении о проведении отбора;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67"/>
        <w:spacing w:line="283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е) отказа заявителя от предоставления ему субсидии в пределах остатка лимитов бюджетных обязательств в случае невозможности предоставления субсидии в полном</w:t>
      </w:r>
      <w:r>
        <w:rPr>
          <w:color w:val="000000"/>
          <w:highlight w:val="white"/>
        </w:rPr>
        <w:t xml:space="preserve"> объеме;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67"/>
        <w:spacing w:line="283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ж) недостаточности лимитов бюджетных обязательств, доведенных Миндортрансу УР на предоставление субсидий на цели, указанные в пункте </w:t>
        <w:br/>
        <w:t xml:space="preserve">4 настоящего Порядка;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67"/>
        <w:spacing w:line="283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з) ненаправления участником отбора доработанной заявки или направления ее за пределами срока</w:t>
      </w:r>
      <w:r>
        <w:rPr>
          <w:color w:val="000000"/>
          <w:highlight w:val="white"/>
        </w:rPr>
        <w:t xml:space="preserve"> доработки заявок, установленного абзацем шестым</w:t>
      </w:r>
      <w:r>
        <w:rPr>
          <w:color w:val="000000"/>
          <w:highlight w:val="white"/>
        </w:rPr>
        <w:t xml:space="preserve"> подпункта </w:t>
        <w:br/>
        <w:t xml:space="preserve">5 настоящего пункта;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67"/>
        <w:spacing w:line="283" w:lineRule="atLeast"/>
        <w:rPr>
          <w:highlight w:val="white"/>
        </w:rPr>
      </w:pPr>
      <w:r>
        <w:rPr>
          <w:highlight w:val="white"/>
        </w:rPr>
        <w:t xml:space="preserve">6) при рассмотрении заявки Министерство вправе запросить у заявителя разъяснения в отношении представленных им документов и информации с использованием системы «Электронный бюд</w:t>
      </w:r>
      <w:r>
        <w:rPr>
          <w:highlight w:val="white"/>
        </w:rPr>
        <w:t xml:space="preserve">жет», направляемый при необходимости в равной мере всем участникам отбора. </w:t>
      </w:r>
      <w:r>
        <w:rPr>
          <w:highlight w:val="white"/>
        </w:rPr>
      </w:r>
    </w:p>
    <w:p>
      <w:pPr>
        <w:ind w:firstLine="567"/>
        <w:spacing w:line="283" w:lineRule="atLeast"/>
        <w:rPr>
          <w:highlight w:val="white"/>
        </w:rPr>
      </w:pPr>
      <w:r>
        <w:rPr>
          <w:highlight w:val="white"/>
        </w:rPr>
        <w:t xml:space="preserve">Заявитель в течение 2 рабочих дней со дня, следующего за днем размещения Миндортрансом УР соответствующего запроса, обязан предоставить разъяснения в отношении представленных им до</w:t>
      </w:r>
      <w:r>
        <w:rPr>
          <w:highlight w:val="white"/>
        </w:rPr>
        <w:t xml:space="preserve">кументов и информации в системе «Электронный бюджет».</w:t>
      </w:r>
      <w:r>
        <w:rPr>
          <w:highlight w:val="white"/>
        </w:rPr>
      </w:r>
    </w:p>
    <w:p>
      <w:pPr>
        <w:ind w:firstLine="567"/>
        <w:spacing w:line="283" w:lineRule="atLeast"/>
        <w:rPr>
          <w:highlight w:val="white"/>
        </w:rPr>
      </w:pPr>
      <w:r>
        <w:rPr>
          <w:highlight w:val="white"/>
        </w:rPr>
        <w:t xml:space="preserve">В случае если заявитель в ответ на запрос </w:t>
      </w:r>
      <w:r>
        <w:rPr>
          <w:color w:val="000000"/>
          <w:highlight w:val="white"/>
        </w:rPr>
        <w:t xml:space="preserve">Миндортрансу УР</w:t>
      </w:r>
      <w:r>
        <w:rPr>
          <w:highlight w:val="white"/>
        </w:rPr>
        <w:t xml:space="preserve"> не представил запрашиваемые разъяснения в установленный срок, информация об этом включается в протокол подведения итогов отбора, предусмотренн</w:t>
      </w:r>
      <w:r>
        <w:rPr>
          <w:highlight w:val="white"/>
        </w:rPr>
        <w:t xml:space="preserve">ый</w:t>
      </w:r>
      <w:r>
        <w:rPr>
          <w:highlight w:val="white"/>
        </w:rPr>
        <w:t xml:space="preserve"> пунктом </w:t>
        <w:br/>
        <w:t xml:space="preserve">1</w:t>
      </w:r>
      <w:r>
        <w:rPr>
          <w:highlight w:val="white"/>
        </w:rPr>
        <w:t xml:space="preserve">5 настоящего Порядка;</w:t>
      </w:r>
      <w:r>
        <w:rPr>
          <w:highlight w:val="white"/>
        </w:rPr>
      </w:r>
    </w:p>
    <w:p>
      <w:pPr>
        <w:ind w:firstLine="539"/>
        <w:spacing w:line="283" w:lineRule="atLeast"/>
        <w:rPr>
          <w:highlight w:val="white"/>
        </w:rPr>
      </w:pPr>
      <w:r>
        <w:rPr>
          <w:highlight w:val="white"/>
        </w:rPr>
        <w:t xml:space="preserve">7) отбор признается несостоявшимся в следующих случаях:</w:t>
      </w:r>
      <w:r>
        <w:rPr>
          <w:highlight w:val="white"/>
        </w:rPr>
      </w:r>
    </w:p>
    <w:p>
      <w:pPr>
        <w:ind w:firstLine="567"/>
        <w:spacing w:line="283" w:lineRule="atLeast"/>
        <w:rPr>
          <w:highlight w:val="white"/>
        </w:rPr>
      </w:pPr>
      <w:r>
        <w:rPr>
          <w:highlight w:val="white"/>
        </w:rPr>
        <w:t xml:space="preserve">а) по окончании срока подачи заявок подана только одна заявка;</w:t>
      </w:r>
      <w:r>
        <w:rPr>
          <w:highlight w:val="white"/>
        </w:rPr>
      </w:r>
    </w:p>
    <w:p>
      <w:pPr>
        <w:ind w:firstLine="567"/>
        <w:spacing w:line="283" w:lineRule="atLeast"/>
        <w:rPr>
          <w:color w:val="000000"/>
          <w:highlight w:val="white"/>
        </w:rPr>
      </w:pPr>
      <w:r>
        <w:rPr>
          <w:highlight w:val="white"/>
        </w:rPr>
        <w:t xml:space="preserve">б) по результатам рассмотрения заявок только одна заявка соответствует требованиям, установленн</w:t>
      </w:r>
      <w:r>
        <w:rPr>
          <w:color w:val="000000"/>
          <w:highlight w:val="white"/>
        </w:rPr>
        <w:t xml:space="preserve">ым в объяв</w:t>
      </w:r>
      <w:r>
        <w:rPr>
          <w:color w:val="000000"/>
          <w:highlight w:val="white"/>
        </w:rPr>
        <w:t xml:space="preserve">лении;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67"/>
        <w:spacing w:line="283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в) по окончании срока подачи заявок не подано ни одной заявки;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67"/>
        <w:spacing w:line="283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г) по результатам рассмотрения заявок отклонены все заявки;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67"/>
        <w:spacing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color w:val="000000"/>
          <w:highlight w:val="white"/>
        </w:rPr>
        <w:t xml:space="preserve">8) Победителями отбора считаются заявители, заявки которых не были отклонены по основаниям, установ</w:t>
      </w:r>
      <w:r>
        <w:rPr>
          <w:color w:val="000000"/>
          <w:highlight w:val="white"/>
        </w:rPr>
        <w:t xml:space="preserve">ленным подпунктом 5 на</w:t>
      </w:r>
      <w:r>
        <w:rPr>
          <w:color w:val="000000"/>
          <w:highlight w:val="white"/>
        </w:rPr>
        <w:t xml:space="preserve">стоящего пункта, в соответствии с рейтингом, сформированным Миндортрансом УР, исходя из очередности поступления заявок (далее – рейтинг)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567"/>
        <w:spacing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color w:val="000000"/>
          <w:highlight w:val="white"/>
        </w:rPr>
        <w:t xml:space="preserve">9)</w:t>
      </w:r>
      <w:bookmarkStart w:id="10" w:name="_Ref222634960"/>
      <w:r>
        <w:rPr>
          <w:color w:val="000000"/>
          <w:highlight w:val="white"/>
        </w:rPr>
        <w:t xml:space="preserve"> в целях завершения отбора заявителей – победителей отбора на едином портале автоматически формируется и подписывает</w:t>
      </w:r>
      <w:r>
        <w:rPr>
          <w:color w:val="000000"/>
          <w:highlight w:val="white"/>
        </w:rPr>
        <w:t xml:space="preserve">ся усиленной квалифицированной электронной подписью министра (уполномоченного им </w:t>
      </w:r>
      <w:r>
        <w:rPr>
          <w:color w:val="000000"/>
          <w:highlight w:val="white"/>
        </w:rPr>
        <w:t xml:space="preserve">лица) в системе «Электронный бюджет» протокол подведения итогов отбора, включающий следующие сведения:</w:t>
      </w:r>
      <w:bookmarkEnd w:id="10"/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567"/>
        <w:spacing w:line="283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а) дата, время и место рассмотрения заявок;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67"/>
        <w:spacing w:line="283" w:lineRule="atLeas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б) информация об участниках </w:t>
      </w:r>
      <w:r>
        <w:rPr>
          <w:color w:val="000000"/>
          <w:highlight w:val="white"/>
        </w:rPr>
        <w:t xml:space="preserve">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67"/>
        <w:spacing w:line="283" w:lineRule="atLeast"/>
        <w:rPr>
          <w:highlight w:val="white"/>
        </w:rPr>
      </w:pPr>
      <w:r>
        <w:rPr>
          <w:color w:val="000000"/>
          <w:highlight w:val="white"/>
        </w:rPr>
        <w:t xml:space="preserve">в) наименование получателей субсидии,</w:t>
      </w:r>
      <w:r>
        <w:rPr>
          <w:highlight w:val="white"/>
        </w:rPr>
        <w:t xml:space="preserve"> с которыми заключаются соглашения о предоставлении субсиди</w:t>
      </w:r>
      <w:r>
        <w:rPr>
          <w:highlight w:val="white"/>
        </w:rPr>
        <w:t xml:space="preserve">й, и размер предоставляемых им субсидий.</w:t>
      </w:r>
      <w:r>
        <w:rPr>
          <w:highlight w:val="white"/>
        </w:rPr>
      </w:r>
    </w:p>
    <w:p>
      <w:pPr>
        <w:ind w:firstLine="567"/>
        <w:spacing w:line="283" w:lineRule="atLeast"/>
        <w:rPr>
          <w:highlight w:val="white"/>
        </w:rPr>
      </w:pPr>
      <w:r>
        <w:rPr>
          <w:highlight w:val="white"/>
        </w:rPr>
        <w:t xml:space="preserve">15. Протокол подведения итогов отбора размещается на едином портале не</w:t>
      </w:r>
      <w:r>
        <w:rPr>
          <w:highlight w:val="white"/>
        </w:rPr>
      </w:r>
    </w:p>
    <w:p>
      <w:pPr>
        <w:ind w:firstLine="0"/>
        <w:spacing w:line="283" w:lineRule="atLeast"/>
        <w:rPr>
          <w:highlight w:val="white"/>
        </w:rPr>
      </w:pPr>
      <w:r>
        <w:rPr>
          <w:highlight w:val="white"/>
        </w:rPr>
        <w:t xml:space="preserve">позднее 1-го рабочего дня, следующего за днем его подписания.</w:t>
      </w:r>
      <w:r>
        <w:rPr>
          <w:highlight w:val="white"/>
        </w:rPr>
      </w:r>
    </w:p>
    <w:p>
      <w:pPr>
        <w:ind w:firstLine="567"/>
        <w:spacing w:line="283" w:lineRule="atLeast"/>
        <w:rPr>
          <w:highlight w:val="white"/>
        </w:rPr>
      </w:pPr>
      <w:r>
        <w:rPr>
          <w:highlight w:val="white"/>
        </w:rPr>
        <w:t xml:space="preserve">В случае несоответствия запрашиваемых заявителями размеров субсидий размерам субси</w:t>
      </w:r>
      <w:r>
        <w:rPr>
          <w:highlight w:val="white"/>
        </w:rPr>
        <w:t xml:space="preserve">дий, определенным в порядке, устан</w:t>
      </w:r>
      <w:r>
        <w:rPr>
          <w:highlight w:val="white"/>
        </w:rPr>
        <w:t xml:space="preserve">овленном пунктом </w:t>
        <w:br/>
        <w:t xml:space="preserve">21</w:t>
      </w:r>
      <w:r>
        <w:rPr>
          <w:highlight w:val="white"/>
        </w:rPr>
        <w:t xml:space="preserve"> настоящего Порядка, Миндортранс УР корректирует в протоколе подведения итогов отбора, указанном в абзаце первом настоящего подпункта, размеры субсидий, предусмотренные для предоставления таким заявителя</w:t>
      </w:r>
      <w:r>
        <w:rPr>
          <w:highlight w:val="white"/>
        </w:rPr>
        <w:t xml:space="preserve">м, но не выше размеров, указанных ими в заявках.</w:t>
      </w:r>
      <w:r>
        <w:rPr>
          <w:highlight w:val="white"/>
        </w:rPr>
      </w:r>
    </w:p>
    <w:p>
      <w:pPr>
        <w:ind w:firstLine="567"/>
        <w:spacing w:line="283" w:lineRule="atLeast"/>
        <w:rPr>
          <w:highlight w:val="white"/>
        </w:rPr>
      </w:pPr>
      <w:r>
        <w:rPr>
          <w:highlight w:val="white"/>
        </w:rPr>
        <w:t xml:space="preserve">Субсидия, распределяемая в рамках отбора, распределяется между заявителями – победителями отбора в следующем порядке:</w:t>
      </w:r>
      <w:r>
        <w:rPr>
          <w:highlight w:val="white"/>
        </w:rPr>
      </w:r>
    </w:p>
    <w:p>
      <w:pPr>
        <w:ind w:firstLine="567"/>
        <w:spacing w:line="283" w:lineRule="atLeast"/>
        <w:rPr>
          <w:highlight w:val="white"/>
        </w:rPr>
      </w:pPr>
      <w:r>
        <w:rPr>
          <w:highlight w:val="white"/>
        </w:rPr>
        <w:t xml:space="preserve">участнику отбора, которому присвоен первый порядковый номер в рейтинге, распределяется ра</w:t>
      </w:r>
      <w:r>
        <w:rPr>
          <w:highlight w:val="white"/>
        </w:rPr>
        <w:t xml:space="preserve">змер субсидии, равный значению размера субсидии, указанному им в заявке, или скорректированный в соответствии с абзацем шестым настоящего подпункта;</w:t>
      </w:r>
      <w:r>
        <w:rPr>
          <w:highlight w:val="white"/>
        </w:rPr>
      </w:r>
    </w:p>
    <w:p>
      <w:pPr>
        <w:ind w:firstLine="567"/>
        <w:spacing w:line="283" w:lineRule="atLeast"/>
        <w:rPr>
          <w:highlight w:val="white"/>
        </w:rPr>
      </w:pPr>
      <w:r>
        <w:rPr>
          <w:highlight w:val="white"/>
        </w:rPr>
        <w:t xml:space="preserve">в случае если субсидия, распределяемая в рамках отбора, больше размера субсидии, указанного в заявке участн</w:t>
      </w:r>
      <w:r>
        <w:rPr>
          <w:highlight w:val="white"/>
        </w:rPr>
        <w:t xml:space="preserve">ика отбора, которому присвоен первый порядковый номер, оставшийся размер субсидии распределяется между остальными участниками отбора, включенными в рейтинг;</w:t>
      </w:r>
      <w:r>
        <w:rPr>
          <w:highlight w:val="white"/>
        </w:rPr>
      </w:r>
    </w:p>
    <w:p>
      <w:pPr>
        <w:ind w:firstLine="567"/>
        <w:spacing w:line="283" w:lineRule="atLeast"/>
        <w:rPr>
          <w:highlight w:val="white"/>
        </w:rPr>
      </w:pPr>
      <w:r>
        <w:rPr>
          <w:highlight w:val="white"/>
        </w:rPr>
        <w:t xml:space="preserve">каждому следующему участнику отбора, включенному в рейтинг, распределяется размер субсидии, равный </w:t>
      </w:r>
      <w:r>
        <w:rPr>
          <w:highlight w:val="white"/>
        </w:rPr>
        <w:t xml:space="preserve">размеру субсидии, указанному им в заявке, или скорректированный в соответствии с абзацем шестым настоящего подпункта, в случае если указанный размер субсидии меньше нераспределенного размера субсидии либо равен ему;</w:t>
      </w:r>
      <w:r>
        <w:rPr>
          <w:highlight w:val="white"/>
        </w:rPr>
      </w:r>
    </w:p>
    <w:p>
      <w:pPr>
        <w:ind w:firstLine="567"/>
        <w:spacing w:line="283" w:lineRule="atLeast"/>
        <w:rPr>
          <w:highlight w:val="white"/>
        </w:rPr>
      </w:pPr>
      <w:r>
        <w:rPr>
          <w:highlight w:val="white"/>
        </w:rPr>
        <w:t xml:space="preserve">в случае если размер субсидии, указанный</w:t>
      </w:r>
      <w:r>
        <w:rPr>
          <w:highlight w:val="white"/>
        </w:rPr>
        <w:t xml:space="preserve"> участником отбора в заявке или скорректированный в соответствии с абзацем шестым настоящего подпункта, больше нераспределенного размера субсидии, такому участнику отбора при его согласии распределяется весь оставшийся нераспределенный размер субсидии без </w:t>
      </w:r>
      <w:r>
        <w:rPr>
          <w:highlight w:val="white"/>
        </w:rPr>
        <w:t xml:space="preserve">изменения указанного участником отбора в заявке значения результата предоставления субсидии.</w:t>
      </w:r>
      <w:r>
        <w:rPr>
          <w:highlight w:val="white"/>
        </w:rPr>
      </w:r>
    </w:p>
    <w:p>
      <w:pPr>
        <w:ind w:firstLine="567"/>
        <w:spacing w:line="283" w:lineRule="atLeast"/>
        <w:rPr>
          <w:highlight w:val="white"/>
        </w:rPr>
      </w:pPr>
      <w:r>
        <w:rPr>
          <w:highlight w:val="white"/>
        </w:rPr>
        <w:t xml:space="preserve"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</w:t>
      </w:r>
      <w:r>
        <w:rPr>
          <w:highlight w:val="white"/>
        </w:rPr>
        <w:t xml:space="preserve">бора путем формирования новой версии указанного протокола с указанием причин внесения изменений.</w:t>
      </w:r>
      <w:r>
        <w:rPr>
          <w:highlight w:val="white"/>
        </w:rPr>
      </w:r>
    </w:p>
    <w:p>
      <w:pPr>
        <w:ind w:firstLine="567"/>
        <w:spacing w:line="283" w:lineRule="atLeast"/>
        <w:rPr>
          <w:highlight w:val="white"/>
        </w:rPr>
      </w:pPr>
      <w:r>
        <w:rPr>
          <w:highlight w:val="white"/>
        </w:rPr>
        <w:t xml:space="preserve">16. Протокол подведения итогов отбора при необходимости размещается на официальном сайте Миндортранса УР не позднее 3-го рабочего дня, следующего за днем размещения его на едином портале.</w:t>
      </w:r>
      <w:r>
        <w:rPr>
          <w:highlight w:val="white"/>
        </w:rPr>
      </w:r>
    </w:p>
    <w:p>
      <w:pPr>
        <w:jc w:val="center"/>
        <w:spacing w:line="56" w:lineRule="atLeast"/>
        <w:rPr>
          <w:b/>
          <w:bCs/>
          <w:color w:val="000000"/>
          <w:highlight w:val="white"/>
        </w:rPr>
      </w:pPr>
      <w:r>
        <w:rPr>
          <w:b/>
          <w:bCs/>
          <w:color w:val="000000"/>
          <w:highlight w:val="white"/>
        </w:rPr>
      </w:r>
      <w:r>
        <w:rPr>
          <w:b/>
          <w:bCs/>
          <w:color w:val="000000"/>
          <w:highlight w:val="white"/>
        </w:rPr>
      </w:r>
      <w:r>
        <w:rPr>
          <w:b/>
          <w:bCs/>
          <w:color w:val="000000"/>
          <w:highlight w:val="white"/>
        </w:rPr>
      </w:r>
    </w:p>
    <w:p>
      <w:pPr>
        <w:jc w:val="center"/>
        <w:spacing w:line="56" w:lineRule="atLeast"/>
        <w:rPr>
          <w:b/>
          <w:bCs/>
          <w:color w:val="000000"/>
          <w:highlight w:val="white"/>
        </w:rPr>
      </w:pPr>
      <w:r>
        <w:rPr>
          <w:b/>
          <w:bCs/>
          <w:color w:val="000000"/>
          <w:highlight w:val="white"/>
        </w:rPr>
        <w:t xml:space="preserve">III. Условия и порядок предоставления субсидий</w:t>
      </w:r>
      <w:r>
        <w:rPr>
          <w:b/>
          <w:bCs/>
          <w:color w:val="000000"/>
          <w:highlight w:val="white"/>
        </w:rPr>
      </w:r>
      <w:r>
        <w:rPr>
          <w:b/>
          <w:bCs/>
          <w:color w:val="000000"/>
          <w:highlight w:val="white"/>
        </w:rPr>
      </w:r>
    </w:p>
    <w:p>
      <w:pPr>
        <w:jc w:val="center"/>
        <w:spacing w:line="56" w:lineRule="atLeast"/>
        <w:rPr>
          <w:b/>
          <w:bCs/>
          <w:color w:val="000000"/>
          <w:highlight w:val="white"/>
        </w:rPr>
      </w:pPr>
      <w:r>
        <w:rPr>
          <w:b/>
          <w:bCs/>
          <w:color w:val="000000"/>
          <w:highlight w:val="white"/>
        </w:rPr>
      </w:r>
      <w:r>
        <w:rPr>
          <w:b/>
          <w:bCs/>
          <w:color w:val="000000"/>
          <w:highlight w:val="white"/>
        </w:rPr>
      </w:r>
      <w:r>
        <w:rPr>
          <w:b/>
          <w:bCs/>
          <w:color w:val="000000"/>
          <w:highlight w:val="white"/>
        </w:rPr>
      </w:r>
    </w:p>
    <w:p>
      <w:pPr>
        <w:ind w:firstLine="567"/>
        <w:tabs>
          <w:tab w:val="clear" w:pos="709" w:leader="none"/>
        </w:tabs>
        <w:rPr>
          <w:color w:val="000000"/>
          <w:highlight w:val="white"/>
        </w:rPr>
      </w:pPr>
      <w:r>
        <w:rPr>
          <w:color w:val="000000"/>
          <w:highlight w:val="white"/>
        </w:rPr>
        <w:t xml:space="preserve">17. Условием предос</w:t>
      </w:r>
      <w:r>
        <w:rPr>
          <w:color w:val="000000"/>
          <w:highlight w:val="white"/>
        </w:rPr>
        <w:t xml:space="preserve">тавления субсидии является: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67"/>
        <w:tabs>
          <w:tab w:val="clear" w:pos="709" w:leader="none"/>
        </w:tabs>
        <w:rPr>
          <w:color w:val="000000"/>
          <w:highlight w:val="white"/>
        </w:rPr>
      </w:pPr>
      <w:r>
        <w:rPr>
          <w:color w:val="000000"/>
          <w:highlight w:val="white"/>
        </w:rPr>
        <w:t xml:space="preserve">согласие заявителя на проведение Миндортрансом УР в отношении его проверок соблюдения условий и порядка предоставления субсидии, в том числе в части достижения результата предоставления субсидии, а также согласие на проведение п</w:t>
      </w:r>
      <w:r>
        <w:rPr>
          <w:color w:val="000000"/>
          <w:highlight w:val="white"/>
        </w:rPr>
        <w:t xml:space="preserve">роверок органами государственного финансового контроля в соответствии со статьями 268.1 и 269.2 Бюджетного кодекса Российской Федерации и на включение таких положений в соглашение о предоставлении субсидии;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67"/>
        <w:tabs>
          <w:tab w:val="clear" w:pos="709" w:leader="none"/>
        </w:tabs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принятие заявителем обязательства о достижении в </w:t>
      </w:r>
      <w:r>
        <w:rPr>
          <w:color w:val="000000"/>
          <w:highlight w:val="white"/>
        </w:rPr>
        <w:t xml:space="preserve">году предос</w:t>
      </w:r>
      <w:r>
        <w:rPr>
          <w:color w:val="000000"/>
          <w:highlight w:val="white"/>
        </w:rPr>
        <w:t xml:space="preserve">тавления субсидии результата ее предоставления, установленного в соответствии с</w:t>
      </w:r>
      <w:r>
        <w:rPr>
          <w:highlight w:val="white"/>
        </w:rPr>
        <w:t xml:space="preserve"> </w:t>
      </w:r>
      <w:r>
        <w:rPr>
          <w:color w:val="000000"/>
          <w:highlight w:val="white"/>
        </w:rPr>
        <w:t xml:space="preserve">пунктом 27 настоящего Порядка;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67"/>
        <w:tabs>
          <w:tab w:val="clear" w:pos="709" w:leader="none"/>
        </w:tabs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достоверность и полнота документов, предоставляемых для получения </w:t>
      </w:r>
      <w:r>
        <w:rPr>
          <w:color w:val="000000"/>
          <w:highlight w:val="white"/>
        </w:rPr>
        <w:t xml:space="preserve">субсидии.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67"/>
        <w:rPr>
          <w:highlight w:val="white"/>
        </w:rPr>
      </w:pPr>
      <w:r>
        <w:rPr>
          <w:highlight w:val="white"/>
        </w:rPr>
        <w:t xml:space="preserve">18. Миндортранс УР в течение 3 рабочих дней со дня подписа</w:t>
      </w:r>
      <w:r>
        <w:rPr>
          <w:highlight w:val="white"/>
        </w:rPr>
        <w:t xml:space="preserve">ния протокола подведения итогов отбора, предусмотренного </w:t>
      </w:r>
      <w:hyperlink r:id="rId27" w:tooltip="9) в целях завершения отбора и определения заявителей - победителей отбора на едином портале автоматически формируется и подписывается усиленной квалифицированной электронной подписью министра (уполномоченного им лица) в системе " w:anchor="P168" w:history="1">
        <w:r>
          <w:rPr>
            <w:highlight w:val="white"/>
          </w:rPr>
          <w:t xml:space="preserve">абзацем первом пункта 1</w:t>
        </w:r>
      </w:hyperlink>
      <w:r>
        <w:rPr>
          <w:highlight w:val="white"/>
        </w:rPr>
        <w:t xml:space="preserve">5 настоящего Порядка, принимает в отношении каждого заявителя решение о предоставлении субсидии или об отказе в предоставлении субсидии в соот</w:t>
      </w:r>
      <w:r>
        <w:rPr>
          <w:highlight w:val="white"/>
        </w:rPr>
        <w:t xml:space="preserve">ветствии с полученным по результатам отбора рейтингом в размере, определяемом в соответствии с </w:t>
      </w:r>
      <w:hyperlink w:tooltip="19. Субсидия предоставляется заявителю в размере 40 процентов от фактически понесенных затрат, установленных в подпункте 2 пункта 2 настоящего Положения, но не более 10 миллионов рублей за каждую единицу специализированного оборудования." w:anchor="P191" w:history="1">
        <w:r>
          <w:rPr>
            <w:highlight w:val="white"/>
          </w:rPr>
          <w:t xml:space="preserve">пунктом 21</w:t>
        </w:r>
      </w:hyperlink>
      <w:r>
        <w:rPr>
          <w:highlight w:val="white"/>
        </w:rPr>
        <w:t xml:space="preserve"> настоящего Порядка, до исчерпания лимитов бюджетных обязательств, доведенных Миндортрансу УР на предоставление субсидий на цели, указанные в пункте </w:t>
      </w:r>
      <w:hyperlink w:tooltip="3. Субсидии предоставляются по результатам отбора, проводимого Министерством сельского хозяйства и продовольствия Удмуртской Республики (далее - Министерство) способом запроса предложений, направленных участниками отбора для участия в отборе, исходя из соответ" w:anchor="P43" w:history="1">
        <w:r>
          <w:rPr>
            <w:highlight w:val="white"/>
          </w:rPr>
          <w:t xml:space="preserve">4</w:t>
        </w:r>
      </w:hyperlink>
      <w:r>
        <w:rPr>
          <w:highlight w:val="white"/>
        </w:rPr>
        <w:t xml:space="preserve"> настоящего Порядка.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rPr>
          <w:highlight w:val="white"/>
        </w:rPr>
      </w:pPr>
      <w:r>
        <w:rPr>
          <w:highlight w:val="white"/>
        </w:rPr>
        <w:t xml:space="preserve">В случае недостаточности лимитов бюджетных обязатель</w:t>
      </w:r>
      <w:r>
        <w:rPr>
          <w:highlight w:val="white"/>
        </w:rPr>
        <w:t xml:space="preserve">ств для предоставления заявителю субсидии в размере, определяемом в соответствии с </w:t>
      </w:r>
      <w:hyperlink w:tooltip="19. Субсидия предоставляется заявителю в размере 40 процентов от фактически понесенных затрат, установленных в подпункте 2 пункта 2 настоящего Положения, но не более 10 миллионов рублей за каждую единицу специализированного оборудования." w:anchor="P191" w:history="1">
        <w:r>
          <w:rPr>
            <w:highlight w:val="white"/>
          </w:rPr>
          <w:t xml:space="preserve">пунктом 21</w:t>
        </w:r>
      </w:hyperlink>
      <w:r>
        <w:rPr>
          <w:highlight w:val="white"/>
        </w:rPr>
        <w:t xml:space="preserve"> настоящего Порядка, в полном объеме, субсидия предоставляется заявителю с его согласия, выраженного в приложенной к заявке гарантии, в пределах остатка</w:t>
      </w:r>
      <w:r>
        <w:rPr>
          <w:highlight w:val="white"/>
        </w:rPr>
        <w:t xml:space="preserve"> лимитов бюджетных обязательств. В случае отказа заявителя от предоставления ему субсидии в пределах остатка лимитов бюджетных обязательств, выраженного в приложенной к заявке гарантии, заявитель считается отказавшимся от получения субсидии, после чего Мин</w:t>
      </w:r>
      <w:r>
        <w:rPr>
          <w:highlight w:val="white"/>
        </w:rPr>
        <w:t xml:space="preserve">дортрансом УР рассматривается заявка заявителя, следующего за ним в порядке очередности.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rPr>
          <w:highlight w:val="white"/>
        </w:rPr>
      </w:pPr>
      <w:r>
        <w:rPr>
          <w:highlight w:val="white"/>
        </w:rPr>
        <w:t xml:space="preserve">19. Решения о предоставлении субсидии и об отказе в предоставлении субсидии оформляются приказом Миндортранса УР.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rPr>
          <w:highlight w:val="white"/>
        </w:rPr>
      </w:pPr>
      <w:r>
        <w:rPr>
          <w:highlight w:val="white"/>
        </w:rPr>
        <w:t xml:space="preserve">20</w:t>
      </w:r>
      <w:r>
        <w:rPr>
          <w:highlight w:val="white"/>
        </w:rPr>
        <w:t xml:space="preserve">.</w:t>
      </w:r>
      <w:r>
        <w:rPr>
          <w:highlight w:val="white"/>
        </w:rPr>
        <w:t xml:space="preserve"> Основаниями для отказа в предоставлении субсидии </w:t>
      </w:r>
      <w:r>
        <w:rPr>
          <w:highlight w:val="white"/>
        </w:rPr>
        <w:t xml:space="preserve">являются случаи, предусмотренные абзацем третьим пункта 23</w:t>
      </w:r>
      <w:r>
        <w:rPr>
          <w:highlight w:val="white"/>
        </w:rPr>
        <w:t xml:space="preserve"> и абзацем четвертым </w:t>
      </w:r>
      <w:r>
        <w:rPr>
          <w:highlight w:val="white"/>
        </w:rPr>
        <w:t xml:space="preserve">пункта </w:t>
        <w:br/>
        <w:t xml:space="preserve">24 настоящего Порядка, а также непринятие заявителем всех условий предоставления субсидий, установленных пунктом 34 настоящего Порядка.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rPr>
          <w:highlight w:val="white"/>
        </w:rPr>
      </w:pPr>
      <w:r>
        <w:rPr>
          <w:color w:val="000000"/>
          <w:highlight w:val="white"/>
        </w:rPr>
        <w:t xml:space="preserve">В случае принятия решения об отказ</w:t>
      </w:r>
      <w:r>
        <w:rPr>
          <w:color w:val="000000"/>
          <w:highlight w:val="white"/>
        </w:rPr>
        <w:t xml:space="preserve">е в предоставлении субсидии </w:t>
      </w:r>
      <w:r>
        <w:rPr>
          <w:highlight w:val="white"/>
        </w:rPr>
        <w:t xml:space="preserve">Миндортранс УР</w:t>
      </w:r>
      <w:r>
        <w:rPr>
          <w:color w:val="000000"/>
          <w:highlight w:val="white"/>
        </w:rPr>
        <w:t xml:space="preserve"> в течение 2 рабочих дней со дня его принятия направляет заявителю уведомление с указанием основания для отказа в предоставлении субсидии. Решение об отказе в предоставлении субсидии размещается на официальном сайт</w:t>
      </w:r>
      <w:r>
        <w:rPr>
          <w:color w:val="000000"/>
          <w:highlight w:val="white"/>
        </w:rPr>
        <w:t xml:space="preserve">е </w:t>
      </w:r>
      <w:r>
        <w:rPr>
          <w:highlight w:val="white"/>
        </w:rPr>
        <w:t xml:space="preserve">Миндортранса УР</w:t>
      </w:r>
      <w:r>
        <w:rPr>
          <w:color w:val="000000"/>
          <w:highlight w:val="white"/>
        </w:rPr>
        <w:t xml:space="preserve"> в течение 2 рабочих дней со дня принятия такого решения.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rPr>
          <w:highlight w:val="white"/>
        </w:rPr>
      </w:pPr>
      <w:r>
        <w:rPr>
          <w:highlight w:val="white"/>
        </w:rPr>
        <w:t xml:space="preserve">21</w:t>
      </w:r>
      <w:r>
        <w:rPr>
          <w:highlight w:val="white"/>
        </w:rPr>
        <w:t xml:space="preserve">. 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Размер субсидии получателю субсидии в целях возмещения недополученных доходов по маршрутам регулярных перевозок, указанным в заявке участником отбора, для всех категорий граждан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, ук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азанных в пункте 4 настоя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щего Порядка определяется по формуле (1):</w:t>
      </w:r>
      <w:r>
        <w:rPr>
          <w:highlight w:val="whit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iобщ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=Р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i1</w:t>
      </w:r>
      <w:r>
        <w:rPr>
          <w:rFonts w:ascii="Times New Roman" w:hAnsi="Times New Roman" w:eastAsia="Times New Roman" w:cs="Times New Roman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+Р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i2</w:t>
      </w:r>
      <w:r>
        <w:rPr>
          <w:rFonts w:ascii="Times New Roman" w:hAnsi="Times New Roman" w:eastAsia="Times New Roman" w:cs="Times New Roman"/>
          <w:highlight w:val="white"/>
        </w:rPr>
        <w:t xml:space="preserve">у+...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in</w:t>
      </w:r>
      <w:r>
        <w:rPr>
          <w:rFonts w:ascii="Times New Roman" w:hAnsi="Times New Roman" w:eastAsia="Times New Roman" w:cs="Times New Roman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(1),</w:t>
      </w:r>
      <w:r>
        <w:rPr>
          <w:rFonts w:ascii="Times New Roman" w:hAnsi="Times New Roman" w:eastAsia="Times New Roman" w:cs="Times New Roman"/>
          <w:color w:val="000000"/>
          <w:highlight w:val="white"/>
        </w:rPr>
      </w:r>
      <w:r>
        <w:rPr>
          <w:rFonts w:ascii="Times New Roman" w:hAnsi="Times New Roman" w:eastAsia="Times New Roman" w:cs="Times New Roman"/>
          <w:color w:val="000000"/>
          <w:highlight w:val="whit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где:</w:t>
      </w:r>
      <w:r>
        <w:rPr>
          <w:rFonts w:ascii="Times New Roman" w:hAnsi="Times New Roman" w:eastAsia="Times New Roman" w:cs="Times New Roman"/>
          <w:color w:val="000000"/>
          <w:highlight w:val="white"/>
        </w:rPr>
      </w:r>
      <w:r>
        <w:rPr>
          <w:rFonts w:ascii="Times New Roman" w:hAnsi="Times New Roman" w:eastAsia="Times New Roman" w:cs="Times New Roman"/>
          <w:color w:val="000000"/>
          <w:highlight w:val="whit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i</w:t>
      </w:r>
      <w:r>
        <w:rPr>
          <w:rFonts w:ascii="Times New Roman" w:hAnsi="Times New Roman" w:eastAsia="Times New Roman" w:cs="Times New Roman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 – расчетный размер недополученных доходов каждого участника отбора, определенного в соответствии с фор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мулой (3):</w:t>
      </w:r>
      <w:r>
        <w:rPr>
          <w:rFonts w:ascii="Times New Roman" w:hAnsi="Times New Roman" w:eastAsia="Times New Roman" w:cs="Times New Roman"/>
          <w:color w:val="000000"/>
          <w:highlight w:val="white"/>
        </w:rPr>
      </w:r>
      <w:r>
        <w:rPr>
          <w:rFonts w:ascii="Times New Roman" w:hAnsi="Times New Roman" w:eastAsia="Times New Roman" w:cs="Times New Roman"/>
          <w:color w:val="000000"/>
          <w:highlight w:val="white"/>
        </w:rPr>
      </w:r>
    </w:p>
    <w:p>
      <w:pPr>
        <w:ind w:firstLine="540"/>
        <w:spacing w:line="288" w:lineRule="atLeast"/>
        <w:tabs>
          <w:tab w:val="clear" w:pos="709" w:leader="none"/>
        </w:tabs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В случае превышения 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размера субсидии п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олучателям субсидии в целях возмещения недополученных доходов по маршрутам регулярных перевозок, указанным в заявке участником отбора, для всех категорий граждан, указанных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 в пункте 4 настоящего Порядка, </w:t>
      </w:r>
      <w:r>
        <w:rPr>
          <w:color w:val="000000"/>
          <w:highlight w:val="white"/>
        </w:rPr>
        <w:t xml:space="preserve">предела бюджетных ассигнований, предусмотрен</w:t>
      </w:r>
      <w:r>
        <w:rPr>
          <w:color w:val="000000"/>
          <w:highlight w:val="white"/>
        </w:rPr>
        <w:t xml:space="preserve">ных зако</w:t>
      </w:r>
      <w:r>
        <w:rPr>
          <w:color w:val="000000"/>
          <w:highlight w:val="white"/>
        </w:rPr>
        <w:t xml:space="preserve">ном Удмуртской Республики о бюджете Удмуртской Республики на соответствующий отчетный год и на плановый период, и лимитов бюджетных обязательств, доведенных в установленном порядке Миндортрансу УР н</w:t>
      </w:r>
      <w:r>
        <w:rPr>
          <w:color w:val="000000"/>
          <w:highlight w:val="white"/>
        </w:rPr>
        <w:t xml:space="preserve">а</w:t>
      </w:r>
      <w:r>
        <w:rPr>
          <w:color w:val="000000"/>
          <w:highlight w:val="white"/>
        </w:rPr>
        <w:t xml:space="preserve"> цели, указанные в пункте 4 настоящего Порядка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, размер субсидии получателю субсидии в целях возмещения недополученных доходов по маршрутам регулярных перевоз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ок, указанным в заявке участником отбора, для всех категорий граждан, указанных в пункте 4 настояще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го Порядка определяется по формуле (2):</w:t>
      </w:r>
      <w:r>
        <w:rPr>
          <w:rFonts w:ascii="Times New Roman" w:hAnsi="Times New Roman" w:eastAsia="Times New Roman" w:cs="Times New Roman"/>
          <w:color w:val="000000"/>
          <w:highlight w:val="white"/>
        </w:rPr>
      </w:r>
      <w:r>
        <w:rPr>
          <w:rFonts w:ascii="Times New Roman" w:hAnsi="Times New Roman" w:eastAsia="Times New Roman" w:cs="Times New Roman"/>
          <w:color w:val="000000"/>
          <w:highlight w:val="white"/>
        </w:rPr>
      </w:r>
    </w:p>
    <w:p>
      <w:pPr>
        <w:ind w:firstLine="567"/>
        <w:rPr>
          <w:highlight w:val="white"/>
        </w:rPr>
      </w:pP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iобщ</w:t>
      </w:r>
      <w:r>
        <w:rPr>
          <w:highlight w:val="white"/>
        </w:rPr>
        <w:t xml:space="preserve">=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i</w:t>
      </w:r>
      <w:r>
        <w:rPr>
          <w:rFonts w:ascii="Times New Roman" w:hAnsi="Times New Roman" w:eastAsia="Times New Roman" w:cs="Times New Roman"/>
          <w:highlight w:val="white"/>
        </w:rPr>
        <w:t xml:space="preserve">у</w:t>
      </w:r>
      <w:r>
        <w:rPr>
          <w:highlight w:val="white"/>
        </w:rPr>
        <w:t xml:space="preserve">/(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i1</w:t>
      </w:r>
      <w:r>
        <w:rPr>
          <w:rFonts w:ascii="Times New Roman" w:hAnsi="Times New Roman" w:eastAsia="Times New Roman" w:cs="Times New Roman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+Р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i2</w:t>
      </w:r>
      <w:r>
        <w:rPr>
          <w:rFonts w:ascii="Times New Roman" w:hAnsi="Times New Roman" w:eastAsia="Times New Roman" w:cs="Times New Roman"/>
          <w:highlight w:val="white"/>
        </w:rPr>
        <w:t xml:space="preserve">у+...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in</w:t>
      </w:r>
      <w:r>
        <w:rPr>
          <w:rFonts w:ascii="Times New Roman" w:hAnsi="Times New Roman" w:eastAsia="Times New Roman" w:cs="Times New Roman"/>
          <w:highlight w:val="white"/>
        </w:rPr>
        <w:t xml:space="preserve">у</w:t>
      </w:r>
      <w:r>
        <w:rPr>
          <w:highlight w:val="white"/>
        </w:rPr>
        <w:t xml:space="preserve">)*ЛБО, </w:t>
      </w:r>
      <w:r>
        <w:rPr>
          <w:highlight w:val="white"/>
        </w:rPr>
        <w:t xml:space="preserve">(2), </w:t>
      </w:r>
      <w:r>
        <w:rPr>
          <w:highlight w:val="white"/>
        </w:rPr>
      </w:r>
    </w:p>
    <w:p>
      <w:pPr>
        <w:ind w:firstLine="567"/>
        <w:rPr>
          <w:highlight w:val="white"/>
        </w:rPr>
      </w:pPr>
      <w:r>
        <w:rPr>
          <w:highlight w:val="white"/>
        </w:rPr>
        <w:t xml:space="preserve">где:</w:t>
      </w:r>
      <w:r>
        <w:rPr>
          <w:highlight w:val="white"/>
        </w:rPr>
      </w:r>
    </w:p>
    <w:p>
      <w:pPr>
        <w:ind w:firstLine="567"/>
        <w:rPr>
          <w:highlight w:val="white"/>
        </w:rPr>
      </w:pPr>
      <w:r>
        <w:rPr>
          <w:highlight w:val="white"/>
        </w:rPr>
        <w:t xml:space="preserve">ЛБО – лимиты бюджетных обязательств, доведенные Миндортрансу УР в 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 целях возмещения недополученных доходов по маршрутам регулярных перевозок, указанным в заявке участником отбора, 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для всех категорий граждан, указанн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ых в пункте 4 настоящего Порядка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i</w:t>
      </w:r>
      <w:r>
        <w:rPr>
          <w:rFonts w:ascii="Times New Roman" w:hAnsi="Times New Roman" w:eastAsia="Times New Roman" w:cs="Times New Roman"/>
          <w:highlight w:val="white"/>
        </w:rPr>
        <w:t xml:space="preserve">у = 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highlight w:val="white"/>
        </w:rPr>
        <w:t xml:space="preserve">+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highlight w:val="white"/>
        </w:rPr>
        <w:t xml:space="preserve">+...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in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highlight w:val="white"/>
        </w:rPr>
        <w:t xml:space="preserve">(3), 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  <w:t xml:space="preserve">где: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i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highlight w:val="white"/>
        </w:rPr>
        <w:t xml:space="preserve"> – расчетный 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размер недополученных доходов участника отбора</w:t>
      </w:r>
      <w:r>
        <w:rPr>
          <w:rFonts w:ascii="Times New Roman" w:hAnsi="Times New Roman" w:eastAsia="Times New Roman" w:cs="Times New Roman"/>
          <w:highlight w:val="white"/>
        </w:rPr>
        <w:t xml:space="preserve"> по каждому маршруту регулярных перевозок, указанному в заявке на участие в отборе.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540"/>
        <w:spacing w:line="288" w:lineRule="atLeast"/>
        <w:shd w:val="clear" w:color="ffffff" w:fill="ffffff"/>
        <w:tabs>
          <w:tab w:val="clear" w:pos="709" w:leader="none"/>
        </w:tabs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В случае если участник отбора в соответствии с постановлением Правительства УР от 19 декабря 2005 года № 170 «О предоставлении мер социальной поддержки по проезду на автомобильном транспорте и городском наземном электрическом транспорте на маршрутах регуля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рных перевозок в городском и пригородном сообщениях на территории Удмуртской Республики для отдельных категорий граждан в Удмуртской Республике» предоставляет отдельным категориям граждан право на получение мер социальной поддержки, путем реализации социал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ьных проездных билетов, установленных указанным постановлением (далее – социальный 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проездной билет), и заявка такого участника отбора подается на цель «Возмещение недополученных доходов, связанных с обеспечением равной доступности услуг общественного транс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порта для отдельных категорий граждан, имеющих право на получение мер социальной поддержки за счет средств федерального бюджета и бюджета Удмуртской Республики в соответствии с постановлением Правительства Удмуртской Республики от 19 декабря 2005 года № 17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0 «О предоставлении мер социальной поддержки по проезду на автомобильном транспорте и городском наземном электрическом транспорте на маршрутах регулярных перевозок в городском и пригородном сообщениях на территории Удмуртской Республики для отдельных катег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орий граждан в Удмуртской Республике» </w:t>
      </w:r>
      <w:r>
        <w:rPr>
          <w:rFonts w:ascii="Times New Roman" w:hAnsi="Times New Roman" w:eastAsia="Times New Roman" w:cs="Times New Roman"/>
          <w:highlight w:val="white"/>
        </w:rPr>
        <w:t xml:space="preserve">расчетный 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размер недополученных доходов данного участника отбора</w:t>
      </w:r>
      <w:r>
        <w:rPr>
          <w:rFonts w:ascii="Times New Roman" w:hAnsi="Times New Roman" w:eastAsia="Times New Roman" w:cs="Times New Roman"/>
          <w:highlight w:val="white"/>
        </w:rPr>
        <w:t xml:space="preserve"> по каждому маршруту </w:t>
      </w:r>
      <w:r>
        <w:rPr>
          <w:rFonts w:ascii="Times New Roman" w:hAnsi="Times New Roman" w:eastAsia="Times New Roman" w:cs="Times New Roman"/>
          <w:highlight w:val="white"/>
        </w:rPr>
        <w:t xml:space="preserve">регулярных перевозок, указанному в заявке на участие в отборе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 определяется по формуле 4, в слу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чае если заявка подается на цель на цель «Возмещение недополученных доходов, связанных с обеспечением равной доступности услуг общественного транспорта для отдельных категорий граждан, имеющих право на получение мер социальной поддержки за счет средств фед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ерального бюджета и бюджета Удмуртской Республики в соответствии с постановлением Правительства Удмуртской Республики от 19 декабря 2005 года № 170 «О предоставлении мер социальной поддержки по проезду на автомобильном транспорте и городском наземном элект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рическом транспорте на маршрутах регулярных перевозок в городском и пригородном сообщениях на территории Удмуртской Республики для отдельных категорий граждан в Удмуртской Республике», при этом, участник отбора не предоставляет отдельным категориям граждан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 право на получение мер социальной поддержки, путем реализации социальных проездных билетов, и (или) иные цели, указанные в пункте 4 настоящего Порядка размер недополученных доходов участника отбора</w:t>
      </w:r>
      <w:r>
        <w:rPr>
          <w:rFonts w:ascii="Times New Roman" w:hAnsi="Times New Roman" w:eastAsia="Times New Roman" w:cs="Times New Roman"/>
          <w:highlight w:val="white"/>
        </w:rPr>
        <w:t xml:space="preserve"> по каждому маршруту регулярных перевозок, указанному в за</w:t>
      </w:r>
      <w:r>
        <w:rPr>
          <w:rFonts w:ascii="Times New Roman" w:hAnsi="Times New Roman" w:eastAsia="Times New Roman" w:cs="Times New Roman"/>
          <w:highlight w:val="white"/>
        </w:rPr>
        <w:t xml:space="preserve">явке на участие в отборе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 определ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яется по формуле (7):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spacing w:line="288" w:lineRule="atLeast"/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i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у=Р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highlight w:val="white"/>
        </w:rPr>
        <w:t xml:space="preserve">+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highlight w:val="white"/>
        </w:rPr>
        <w:t xml:space="preserve">+...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in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ц-С*</w:t>
      </w:r>
      <w:r>
        <w:rPr>
          <w:rFonts w:ascii="Times New Roman" w:hAnsi="Times New Roman" w:eastAsia="Times New Roman" w:cs="Times New Roman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highlight w:val="white"/>
          <w:vertAlign w:val="subscript"/>
        </w:rPr>
        <w:t xml:space="preserve">спб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(4)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highlight w:val="white"/>
        </w:rPr>
      </w:r>
      <w:r>
        <w:rPr>
          <w:rFonts w:ascii="Times New Roman" w:hAnsi="Times New Roman" w:eastAsia="Times New Roman" w:cs="Times New Roman"/>
          <w:color w:val="000000"/>
          <w:highlight w:val="white"/>
        </w:rPr>
      </w:r>
    </w:p>
    <w:p>
      <w:pPr>
        <w:ind w:left="0" w:right="0" w:firstLine="709"/>
        <w:spacing w:line="288" w:lineRule="atLeast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Расчетное количество поездок, которое могут осуществить 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категории граждан, указанные в пункте 4 нас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тоящего Порядка</w:t>
      </w:r>
      <w:r>
        <w:rPr>
          <w:rFonts w:ascii="Times New Roman" w:hAnsi="Times New Roman" w:eastAsia="Times New Roman" w:cs="Times New Roman"/>
          <w:highlight w:val="white"/>
        </w:rPr>
        <w:t xml:space="preserve">, определяется по формуле (5):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spacing w:line="288" w:lineRule="atLeast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highlight w:val="white"/>
          <w:vertAlign w:val="subscript"/>
        </w:rPr>
        <w:t xml:space="preserve">iспб</w:t>
      </w:r>
      <w:r>
        <w:rPr>
          <w:rFonts w:ascii="Times New Roman" w:hAnsi="Times New Roman" w:eastAsia="Times New Roman" w:cs="Times New Roman"/>
          <w:highlight w:val="white"/>
        </w:rPr>
        <w:t xml:space="preserve">=С*К</w:t>
      </w:r>
      <w:r>
        <w:rPr>
          <w:rFonts w:ascii="Times New Roman" w:hAnsi="Times New Roman" w:eastAsia="Times New Roman" w:cs="Times New Roman"/>
          <w:highlight w:val="white"/>
          <w:vertAlign w:val="subscript"/>
        </w:rPr>
        <w:t xml:space="preserve">спб</w:t>
      </w:r>
      <w:r>
        <w:rPr>
          <w:rFonts w:ascii="Times New Roman" w:hAnsi="Times New Roman" w:eastAsia="Times New Roman" w:cs="Times New Roman"/>
          <w:highlight w:val="white"/>
        </w:rPr>
        <w:t xml:space="preserve">/Т, </w:t>
      </w:r>
      <w:r>
        <w:rPr>
          <w:rFonts w:ascii="Times New Roman" w:hAnsi="Times New Roman" w:eastAsia="Times New Roman" w:cs="Times New Roman"/>
          <w:highlight w:val="white"/>
        </w:rPr>
        <w:t xml:space="preserve">(5), 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spacing w:line="288" w:lineRule="atLeast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  <w:t xml:space="preserve">где: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8"/>
        <w:spacing w:line="288" w:lineRule="atLeast"/>
        <w:rPr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С - 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стоимость месячного социального проездного билета по проезду на автомобильном транспорте и городском наземном электрическом транспорте на маршрутах регулярных перевозок в городском и пригородном сообщениях на территории Удмуртской Республики, установл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енная постановлением Правительства УР от 19 декабря 2005 года № 170 «О предоставлении мер социальной поддержки по проезду на автомобильном транспорте и городском наземном электрическом транспорте на маршрутах регулярных перевозок в городском и пригородном 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сообщениях на территории Удмуртской Республики для отдельных категорий граждан в Удмуртской Республике»</w:t>
      </w:r>
      <w:r>
        <w:rPr>
          <w:highlight w:val="white"/>
        </w:rPr>
        <w:t xml:space="preserve"> (далее – социальный проездной билет)</w:t>
      </w:r>
      <w:r>
        <w:rPr>
          <w:rFonts w:ascii="Times New Roman" w:hAnsi="Times New Roman" w:eastAsia="Times New Roman" w:cs="Times New Roman"/>
          <w:highlight w:val="white"/>
        </w:rPr>
        <w:t xml:space="preserve">;</w:t>
      </w:r>
      <w:r>
        <w:rPr>
          <w:highlight w:val="white"/>
        </w:rPr>
      </w:r>
    </w:p>
    <w:p>
      <w:pPr>
        <w:ind w:left="0" w:right="0" w:firstLine="709"/>
        <w:spacing w:line="288" w:lineRule="atLeast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highlight w:val="white"/>
          <w:vertAlign w:val="subscript"/>
        </w:rPr>
        <w:t xml:space="preserve">спб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 – количество реализованных</w:t>
      </w:r>
      <w:r>
        <w:rPr>
          <w:highlight w:val="white"/>
        </w:rPr>
        <w:t xml:space="preserve"> участником отбора социальных проездных билетов за год, предшествующий году подачи </w:t>
      </w:r>
      <w:r>
        <w:rPr>
          <w:highlight w:val="white"/>
        </w:rPr>
        <w:t xml:space="preserve">заявки;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spacing w:line="288" w:lineRule="atLeast"/>
        <w:rPr>
          <w:highlight w:val="white"/>
        </w:rPr>
      </w:pPr>
      <w:r>
        <w:rPr>
          <w:highlight w:val="white"/>
        </w:rPr>
        <w:t xml:space="preserve">Т – установленный тариф, в том числе:</w:t>
      </w:r>
      <w:r>
        <w:rPr>
          <w:highlight w:val="white"/>
        </w:rPr>
      </w:r>
    </w:p>
    <w:p>
      <w:pPr>
        <w:ind w:left="0" w:right="0" w:firstLine="709"/>
        <w:spacing w:line="288" w:lineRule="atLeast"/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highlight w:val="white"/>
        </w:rPr>
        <w:t xml:space="preserve">на муниципальных маршрутах регулярных перевозок принимается равным 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предельному максимальному регулируемому тарифу на регулярные перевозки пассажиров и багажа автомобильным транспортом и городским наземным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электрическим тр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анспортом по муниципальным маршрутам регулярных перевозок в Удмуртской Республике, установленный Министерством строительства, жилищно-коммунального хозяйства и энергетики Удмуртской Республики;</w:t>
      </w:r>
      <w:r>
        <w:rPr>
          <w:rFonts w:ascii="Times New Roman" w:hAnsi="Times New Roman" w:eastAsia="Times New Roman" w:cs="Times New Roman"/>
          <w:color w:val="000000"/>
          <w:highlight w:val="white"/>
        </w:rPr>
      </w:r>
      <w:r>
        <w:rPr>
          <w:rFonts w:ascii="Times New Roman" w:hAnsi="Times New Roman" w:eastAsia="Times New Roman" w:cs="Times New Roman"/>
          <w:color w:val="000000"/>
          <w:highlight w:val="white"/>
        </w:rPr>
      </w:r>
    </w:p>
    <w:p>
      <w:pPr>
        <w:ind w:left="0" w:right="0" w:firstLine="709"/>
        <w:spacing w:line="288" w:lineRule="atLeast"/>
        <w:rPr>
          <w:highlight w:val="white"/>
        </w:rPr>
      </w:pP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на межмуниципальных маршрутах регулярных перевозок определяетс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я путем умножения среднего расстояния поездки пассажиров на предельный максимальный регулируемый тариф на регулярные перевозки пассажиров и багажа автомобильным транспортом по муниципальным и межмуниципальным маршрутам регулярных перевозок в пригородном и 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междугородном сообщении в Удмуртской Республике, установленный Министерством строительства, жилищно-коммунального хозяйства и энергетики Удмуртской Республики;</w:t>
      </w:r>
      <w:r>
        <w:rPr>
          <w:highlight w:val="white"/>
        </w:rPr>
      </w:r>
    </w:p>
    <w:p>
      <w:pPr>
        <w:ind w:left="0" w:right="0" w:firstLine="709"/>
        <w:spacing w:line="288" w:lineRule="atLeast"/>
        <w:rPr>
          <w:highlight w:val="white"/>
        </w:rPr>
      </w:pPr>
      <w:r>
        <w:rPr>
          <w:highlight w:val="white"/>
        </w:rPr>
        <w:t xml:space="preserve">Д – среднее расстояние поездки пассажира определяется по формуле (6):</w:t>
      </w:r>
      <w:r>
        <w:rPr>
          <w:highlight w:val="white"/>
        </w:rPr>
      </w:r>
    </w:p>
    <w:p>
      <w:pPr>
        <w:ind w:left="0" w:right="0" w:firstLine="709"/>
        <w:spacing w:line="288" w:lineRule="atLeast"/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color w:val="000000"/>
          <w:highlight w:val="white"/>
        </w:rPr>
      </w:r>
      <w:r>
        <w:rPr>
          <w:highlight w:val="white"/>
        </w:rPr>
        <w:t xml:space="preserve">Д = П/Ч</w:t>
      </w:r>
      <w:r>
        <w:rPr>
          <w:highlight w:val="white"/>
          <w:vertAlign w:val="subscript"/>
        </w:rPr>
        <w:t xml:space="preserve">i</w:t>
      </w:r>
      <w:r>
        <w:rPr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(6), </w:t>
      </w:r>
      <w:r>
        <w:rPr>
          <w:rFonts w:ascii="Times New Roman" w:hAnsi="Times New Roman" w:eastAsia="Times New Roman" w:cs="Times New Roman"/>
          <w:color w:val="000000"/>
          <w:highlight w:val="white"/>
        </w:rPr>
      </w:r>
    </w:p>
    <w:p>
      <w:pPr>
        <w:ind w:left="0" w:right="0" w:firstLine="709"/>
        <w:spacing w:line="288" w:lineRule="atLeast"/>
        <w:rPr>
          <w:highlight w:val="white"/>
        </w:rPr>
      </w:pPr>
      <w:r>
        <w:rPr>
          <w:rFonts w:ascii="Times New Roman" w:hAnsi="Times New Roman" w:eastAsia="Times New Roman" w:cs="Times New Roman"/>
          <w:color w:val="000000"/>
          <w:highlight w:val="white"/>
        </w:rPr>
      </w:r>
      <w:r>
        <w:rPr>
          <w:highlight w:val="white"/>
        </w:rPr>
        <w:t xml:space="preserve">где:</w:t>
      </w:r>
      <w:r>
        <w:rPr>
          <w:highlight w:val="white"/>
        </w:rPr>
      </w:r>
    </w:p>
    <w:p>
      <w:pPr>
        <w:ind w:firstLine="708"/>
        <w:spacing w:line="288" w:lineRule="atLeast"/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highlight w:val="white"/>
        </w:rPr>
        <w:t xml:space="preserve">П - 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ассажирооборот. Показатель «пассажирооборот» определяется на основании сведений федерального статического наблюдения, по формам </w:t>
        <w:br/>
        <w:t xml:space="preserve">№ 1-автотранс «Сведения о работе автобусов по маршрутам регулярных перевозок», утвержденной приказом Росстата от 28 июля 2025 г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ода № 365 «Об утверждении форм федерального статистического наблюдения и указаний по их заполнению для организации федерального статистического наблюдения за внутренней, внешней торговлей и транспортом» 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и (или) № 65-ЭТР (кв) «Сведения о деятельности городского электрического транспорта», утвержденной приказом Росстата от 31 июля 2024 года № 335 «Об утверждении форм федерального статис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тического наблюдения для организации федерального статистического наблюдения за внутренней торговлей, платными услугами населению и транспортом» (далее – формы статистической отчетности), за отчетный период года, предшествующего году подачи заявки на предо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ставление субсидии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highlight w:val="white"/>
        </w:rPr>
      </w:r>
      <w:r>
        <w:rPr>
          <w:rFonts w:ascii="Times New Roman" w:hAnsi="Times New Roman" w:eastAsia="Times New Roman" w:cs="Times New Roman"/>
          <w:color w:val="000000"/>
          <w:highlight w:val="whit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Если </w:t>
      </w:r>
      <w:r>
        <w:rPr>
          <w:rFonts w:ascii="Times New Roman" w:hAnsi="Times New Roman" w:eastAsia="Times New Roman" w:cs="Times New Roman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highlight w:val="white"/>
          <w:vertAlign w:val="subscript"/>
        </w:rPr>
        <w:t xml:space="preserve">iспб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&lt;</w:t>
      </w:r>
      <w:r>
        <w:rPr>
          <w:highlight w:val="white"/>
        </w:rPr>
        <w:t xml:space="preserve">Ч</w:t>
      </w:r>
      <w:r>
        <w:rPr>
          <w:highlight w:val="white"/>
          <w:vertAlign w:val="subscript"/>
        </w:rPr>
        <w:t xml:space="preserve">i</w:t>
      </w:r>
      <w:r>
        <w:rPr>
          <w:rFonts w:ascii="Times New Roman" w:hAnsi="Times New Roman" w:eastAsia="Times New Roman" w:cs="Times New Roman"/>
          <w:highlight w:val="white"/>
        </w:rPr>
        <w:t xml:space="preserve">*30%*k</w:t>
      </w:r>
      <w:r>
        <w:rPr>
          <w:rFonts w:ascii="Times New Roman" w:hAnsi="Times New Roman" w:eastAsia="Times New Roman" w:cs="Times New Roman"/>
          <w:highlight w:val="white"/>
          <w:vertAlign w:val="subscript"/>
        </w:rPr>
        <w:t xml:space="preserve">in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, то расчетный размер недополученных доходов определяется по формуле (4);</w:t>
      </w:r>
      <w:r>
        <w:rPr>
          <w:rFonts w:ascii="Times New Roman" w:hAnsi="Times New Roman" w:eastAsia="Times New Roman" w:cs="Times New Roman"/>
          <w:color w:val="000000"/>
          <w:highlight w:val="white"/>
        </w:rPr>
      </w:r>
      <w:r>
        <w:rPr>
          <w:rFonts w:ascii="Times New Roman" w:hAnsi="Times New Roman" w:eastAsia="Times New Roman" w:cs="Times New Roman"/>
          <w:color w:val="000000"/>
          <w:highlight w:val="whit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Если П</w:t>
      </w:r>
      <w:r>
        <w:rPr>
          <w:rFonts w:ascii="Times New Roman" w:hAnsi="Times New Roman" w:eastAsia="Times New Roman" w:cs="Times New Roman"/>
          <w:highlight w:val="white"/>
          <w:vertAlign w:val="subscript"/>
        </w:rPr>
        <w:t xml:space="preserve">iспб</w:t>
      </w:r>
      <w:r>
        <w:rPr>
          <w:rFonts w:ascii="Abyssinica SIL" w:hAnsi="Abyssinica SIL" w:eastAsia="Abyssinica SIL" w:cs="Abyssinica SIL"/>
          <w:highlight w:val="white"/>
        </w:rPr>
        <w:t xml:space="preserve">&gt;</w:t>
      </w:r>
      <w:r>
        <w:rPr>
          <w:highlight w:val="white"/>
        </w:rPr>
        <w:t xml:space="preserve">Ч</w:t>
      </w:r>
      <w:r>
        <w:rPr>
          <w:highlight w:val="white"/>
          <w:vertAlign w:val="subscript"/>
        </w:rPr>
        <w:t xml:space="preserve">i</w:t>
      </w:r>
      <w:r>
        <w:rPr>
          <w:rFonts w:ascii="Times New Roman" w:hAnsi="Times New Roman" w:eastAsia="Times New Roman" w:cs="Times New Roman"/>
          <w:highlight w:val="white"/>
        </w:rPr>
        <w:t xml:space="preserve">*30%*k</w:t>
      </w:r>
      <w:r>
        <w:rPr>
          <w:rFonts w:ascii="Times New Roman" w:hAnsi="Times New Roman" w:eastAsia="Times New Roman" w:cs="Times New Roman"/>
          <w:highlight w:val="white"/>
          <w:vertAlign w:val="subscript"/>
        </w:rPr>
        <w:t xml:space="preserve">in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, то расчетный размер недополученных доходов принимается равным 0.</w:t>
      </w:r>
      <w:r>
        <w:rPr>
          <w:rFonts w:ascii="Times New Roman" w:hAnsi="Times New Roman" w:eastAsia="Times New Roman" w:cs="Times New Roman"/>
          <w:color w:val="000000"/>
          <w:highlight w:val="white"/>
        </w:rPr>
      </w:r>
      <w:r>
        <w:rPr>
          <w:rFonts w:ascii="Times New Roman" w:hAnsi="Times New Roman" w:eastAsia="Times New Roman" w:cs="Times New Roman"/>
          <w:color w:val="000000"/>
          <w:highlight w:val="whit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i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ц=М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iч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*30%*k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in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*Т*Л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i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(7),</w:t>
      </w:r>
      <w:r>
        <w:rPr>
          <w:rFonts w:ascii="Times New Roman" w:hAnsi="Times New Roman" w:eastAsia="Times New Roman" w:cs="Times New Roman"/>
          <w:color w:val="000000"/>
          <w:highlight w:val="white"/>
        </w:rPr>
      </w:r>
      <w:r>
        <w:rPr>
          <w:rFonts w:ascii="Times New Roman" w:hAnsi="Times New Roman" w:eastAsia="Times New Roman" w:cs="Times New Roman"/>
          <w:color w:val="000000"/>
          <w:highlight w:val="whit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где:</w:t>
      </w:r>
      <w:r>
        <w:rPr>
          <w:rFonts w:ascii="Times New Roman" w:hAnsi="Times New Roman" w:eastAsia="Times New Roman" w:cs="Times New Roman"/>
          <w:color w:val="000000"/>
          <w:highlight w:val="white"/>
        </w:rPr>
      </w:r>
      <w:r>
        <w:rPr>
          <w:rFonts w:ascii="Times New Roman" w:hAnsi="Times New Roman" w:eastAsia="Times New Roman" w:cs="Times New Roman"/>
          <w:color w:val="000000"/>
          <w:highlight w:val="whit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30 % – ус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ловный процент числа перевезенных пассажиров на каждом виде транспо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рта по всем маршрутам регулярных перевозок для всех категорий граждан, указанных в пункте 4 насто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ящего Порядка;</w:t>
      </w:r>
      <w:r>
        <w:rPr>
          <w:rFonts w:ascii="Times New Roman" w:hAnsi="Times New Roman" w:eastAsia="Times New Roman" w:cs="Times New Roman"/>
          <w:color w:val="000000"/>
          <w:highlight w:val="white"/>
        </w:rPr>
      </w:r>
      <w:r>
        <w:rPr>
          <w:rFonts w:ascii="Times New Roman" w:hAnsi="Times New Roman" w:eastAsia="Times New Roman" w:cs="Times New Roman"/>
          <w:color w:val="000000"/>
          <w:highlight w:val="white"/>
        </w:rPr>
      </w:r>
    </w:p>
    <w:p>
      <w:pPr>
        <w:ind w:firstLine="708"/>
        <w:spacing w:line="288" w:lineRule="atLeast"/>
        <w:rPr>
          <w:highlight w:val="white"/>
        </w:rPr>
      </w:pP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k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i</w:t>
      </w:r>
      <w:r>
        <w:rPr>
          <w:highlight w:val="white"/>
          <w:vertAlign w:val="subscript"/>
        </w:rPr>
        <w:t xml:space="preserve">n</w:t>
      </w:r>
      <w:r>
        <w:rPr>
          <w:highlight w:val="white"/>
        </w:rPr>
        <w:t xml:space="preserve"> – коэффициент корректировки, в зависимости от вида цели предоставления су</w:t>
      </w:r>
      <w:r>
        <w:rPr>
          <w:highlight w:val="white"/>
        </w:rPr>
        <w:t xml:space="preserve">бсидии, указанно</w:t>
      </w:r>
      <w:r>
        <w:rPr>
          <w:highlight w:val="white"/>
        </w:rPr>
        <w:t xml:space="preserve">й в пункте 4 настоящего Порядка (при</w:t>
      </w:r>
      <w:r>
        <w:rPr>
          <w:highlight w:val="white"/>
        </w:rPr>
        <w:t xml:space="preserve">нимается в соответствии с таблицей 1);</w:t>
      </w:r>
      <w:r>
        <w:rPr>
          <w:highlight w:val="white"/>
        </w:rPr>
      </w:r>
    </w:p>
    <w:p>
      <w:pPr>
        <w:ind w:firstLine="540"/>
        <w:spacing w:line="288" w:lineRule="atLeast"/>
        <w:tabs>
          <w:tab w:val="clear" w:pos="709" w:leader="none"/>
        </w:tabs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i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 – размер скидки (в случае, если заявка подается на цель «Возмещение недополученных доходов, связанных с предоставлением пенсионерам 50-процентной скидки со стоимо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сти проезда в пригородном сообщении с учетом сезонных маршрутов (кроме такси) в соответствии с постановлением Правительства Удмуртской Республики от 13 апреля 2015 года № 158 «Об установлении меры социальной поддержки пенсионерам по проезду на автомобильно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м транспорте общего пользования пригородного сообщения с учетом сезонных маршрутов (кроме такси) на территории Удмуртской Республики», принимается равным - 0,5, в случае, 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если заявка подается на иные цели, указанные в пункте 4 настоящего Порядка, принимает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ся равным - 1,0);</w:t>
      </w:r>
      <w:r>
        <w:rPr>
          <w:rFonts w:ascii="Times New Roman" w:hAnsi="Times New Roman" w:eastAsia="Times New Roman" w:cs="Times New Roman"/>
          <w:color w:val="000000"/>
          <w:highlight w:val="white"/>
        </w:rPr>
      </w:r>
      <w:r>
        <w:rPr>
          <w:rFonts w:ascii="Times New Roman" w:hAnsi="Times New Roman" w:eastAsia="Times New Roman" w:cs="Times New Roman"/>
          <w:color w:val="000000"/>
          <w:highlight w:val="whit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iч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 – условное число перевезенных пассажиров на каждом виде транспорта по маршрутам регулярных перевозок, указанным в заявке на участие в отборе, для всех категорий граждан, у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казанных в пункте 4 нас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тоящего Порядка в зависимости от вместим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ости транспортного средства определяется по формуле (8):</w:t>
      </w:r>
      <w:r>
        <w:rPr>
          <w:rFonts w:ascii="Times New Roman" w:hAnsi="Times New Roman" w:eastAsia="Times New Roman" w:cs="Times New Roman"/>
          <w:color w:val="000000"/>
          <w:highlight w:val="white"/>
        </w:rPr>
      </w:r>
      <w:r>
        <w:rPr>
          <w:rFonts w:ascii="Times New Roman" w:hAnsi="Times New Roman" w:eastAsia="Times New Roman" w:cs="Times New Roman"/>
          <w:color w:val="000000"/>
          <w:highlight w:val="whit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iч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 = Д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inв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*Ч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i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(8),</w:t>
      </w:r>
      <w:r>
        <w:rPr>
          <w:rFonts w:ascii="Times New Roman" w:hAnsi="Times New Roman" w:eastAsia="Times New Roman" w:cs="Times New Roman"/>
          <w:color w:val="000000"/>
          <w:highlight w:val="white"/>
        </w:rPr>
      </w:r>
      <w:r>
        <w:rPr>
          <w:rFonts w:ascii="Times New Roman" w:hAnsi="Times New Roman" w:eastAsia="Times New Roman" w:cs="Times New Roman"/>
          <w:color w:val="000000"/>
          <w:highlight w:val="whit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где:</w:t>
      </w:r>
      <w:r>
        <w:rPr>
          <w:rFonts w:ascii="Times New Roman" w:hAnsi="Times New Roman" w:eastAsia="Times New Roman" w:cs="Times New Roman"/>
          <w:color w:val="000000"/>
          <w:highlight w:val="white"/>
        </w:rPr>
      </w:r>
      <w:r>
        <w:rPr>
          <w:rFonts w:ascii="Times New Roman" w:hAnsi="Times New Roman" w:eastAsia="Times New Roman" w:cs="Times New Roman"/>
          <w:color w:val="000000"/>
          <w:highlight w:val="white"/>
        </w:rPr>
      </w:r>
    </w:p>
    <w:p>
      <w:pPr>
        <w:ind w:firstLine="708"/>
        <w:spacing w:line="288" w:lineRule="atLeast"/>
        <w:rPr>
          <w:rFonts w:ascii="Times New Roman" w:hAnsi="Times New Roman" w:eastAsia="Times New Roman" w:cs="Times New Roman"/>
          <w:highlight w:val="white"/>
        </w:rPr>
      </w:pPr>
      <w:r>
        <w:rPr>
          <w:highlight w:val="white"/>
        </w:rPr>
        <w:t xml:space="preserve">Ч</w:t>
      </w:r>
      <w:r>
        <w:rPr>
          <w:highlight w:val="white"/>
          <w:vertAlign w:val="subscript"/>
        </w:rPr>
        <w:t xml:space="preserve">i</w:t>
      </w:r>
      <w:r>
        <w:rPr>
          <w:highlight w:val="white"/>
        </w:rPr>
        <w:t xml:space="preserve"> - 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число перевезенных пассажиров. Показатель «число перевезенных пассажиров» определяется на основании сведений федерального статического наблюдения, по формам № 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1-автотранс «Сведения о работе автобусов по маршрутам регулярных перевозок», утвержденной приказом Росстата от 28 июля 2025 года № 365 «Об утверждении форм федерального статистического наблюдения и указаний по их заполнению для организации федерального ста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тистического наблюдения за внутренней, внешней торговлей и транспортом» и (или) № 65-ЭТР (кв) «Сведения о деятельности городского электрического транспорта», утвержденной приказом Росстата от 31 июля 2024 года № 335 «Об утверждении форм федерального статис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тического наблюдения для организации федерального статистического наблюдения за внутренней торговлей, платными услугами населению и транспортом» (далее – формы статистической отчетности), за отчетный период года, предшествующего году подачи заявки на предо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ставление субсидии</w:t>
      </w:r>
      <w:r>
        <w:rPr>
          <w:rFonts w:ascii="Times New Roman" w:hAnsi="Times New Roman" w:eastAsia="Times New Roman" w:cs="Times New Roman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inв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 – доля вместимости транспортных средств участника отбора по каждому маршруту регулярных перевозок, указанному в заявке на участие в отборе, определяется по формуле (9):</w:t>
      </w:r>
      <w:r>
        <w:rPr>
          <w:rFonts w:ascii="Times New Roman" w:hAnsi="Times New Roman" w:eastAsia="Times New Roman" w:cs="Times New Roman"/>
          <w:color w:val="000000"/>
          <w:highlight w:val="white"/>
        </w:rPr>
      </w:r>
      <w:r>
        <w:rPr>
          <w:rFonts w:ascii="Times New Roman" w:hAnsi="Times New Roman" w:eastAsia="Times New Roman" w:cs="Times New Roman"/>
          <w:color w:val="000000"/>
          <w:highlight w:val="whit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inв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=П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im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/П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iч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(9), </w:t>
      </w:r>
      <w:r>
        <w:rPr>
          <w:rFonts w:ascii="Times New Roman" w:hAnsi="Times New Roman" w:eastAsia="Times New Roman" w:cs="Times New Roman"/>
          <w:color w:val="000000"/>
          <w:highlight w:val="white"/>
        </w:rPr>
      </w:r>
      <w:r>
        <w:rPr>
          <w:rFonts w:ascii="Times New Roman" w:hAnsi="Times New Roman" w:eastAsia="Times New Roman" w:cs="Times New Roman"/>
          <w:color w:val="000000"/>
          <w:highlight w:val="whit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color w:val="000000"/>
          <w:highlight w:val="white"/>
        </w:rPr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где:</w:t>
      </w:r>
      <w:r>
        <w:rPr>
          <w:rFonts w:ascii="Times New Roman" w:hAnsi="Times New Roman" w:eastAsia="Times New Roman" w:cs="Times New Roman"/>
          <w:color w:val="000000"/>
          <w:highlight w:val="white"/>
        </w:rPr>
      </w:r>
      <w:r>
        <w:rPr>
          <w:rFonts w:ascii="Times New Roman" w:hAnsi="Times New Roman" w:eastAsia="Times New Roman" w:cs="Times New Roman"/>
          <w:color w:val="000000"/>
          <w:highlight w:val="whit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iч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 = П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1m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+П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2m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+...П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nm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highlight w:val="white"/>
        </w:rPr>
      </w:r>
      <w:r>
        <w:rPr>
          <w:rFonts w:ascii="Times New Roman" w:hAnsi="Times New Roman" w:eastAsia="Times New Roman" w:cs="Times New Roman"/>
          <w:color w:val="000000"/>
          <w:highlight w:val="whit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iч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 – предельное число перевезенных пассажиров на каждом виде транспорта по всем маршрутам регулярных перевозок в зависимости от вместимости транспортного средства;</w:t>
      </w:r>
      <w:r>
        <w:rPr>
          <w:rFonts w:ascii="Times New Roman" w:hAnsi="Times New Roman" w:eastAsia="Times New Roman" w:cs="Times New Roman"/>
          <w:color w:val="000000"/>
          <w:highlight w:val="white"/>
        </w:rPr>
      </w:r>
      <w:r>
        <w:rPr>
          <w:rFonts w:ascii="Times New Roman" w:hAnsi="Times New Roman" w:eastAsia="Times New Roman" w:cs="Times New Roman"/>
          <w:color w:val="000000"/>
          <w:highlight w:val="whit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im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 - предельное число перевезенных пассажиров на каждом виде транспорта по всем маршрутам рег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улярных перевозок в зависимости от вместимости транспортного средства определяется по формуле (10):</w:t>
      </w:r>
      <w:r>
        <w:rPr>
          <w:rFonts w:ascii="Times New Roman" w:hAnsi="Times New Roman" w:eastAsia="Times New Roman" w:cs="Times New Roman"/>
          <w:color w:val="000000"/>
          <w:highlight w:val="white"/>
        </w:rPr>
      </w:r>
      <w:r>
        <w:rPr>
          <w:rFonts w:ascii="Times New Roman" w:hAnsi="Times New Roman" w:eastAsia="Times New Roman" w:cs="Times New Roman"/>
          <w:color w:val="000000"/>
          <w:highlight w:val="whit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im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=К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i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*В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i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(10), </w:t>
      </w:r>
      <w:r>
        <w:rPr>
          <w:rFonts w:ascii="Times New Roman" w:hAnsi="Times New Roman" w:eastAsia="Times New Roman" w:cs="Times New Roman"/>
          <w:color w:val="000000"/>
          <w:highlight w:val="white"/>
        </w:rPr>
      </w:r>
      <w:r>
        <w:rPr>
          <w:rFonts w:ascii="Times New Roman" w:hAnsi="Times New Roman" w:eastAsia="Times New Roman" w:cs="Times New Roman"/>
          <w:color w:val="000000"/>
          <w:highlight w:val="whit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color w:val="000000"/>
          <w:highlight w:val="white"/>
        </w:rPr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где:</w:t>
      </w:r>
      <w:r>
        <w:rPr>
          <w:rFonts w:ascii="Times New Roman" w:hAnsi="Times New Roman" w:eastAsia="Times New Roman" w:cs="Times New Roman"/>
          <w:color w:val="000000"/>
          <w:highlight w:val="white"/>
        </w:rPr>
      </w:r>
      <w:r>
        <w:rPr>
          <w:rFonts w:ascii="Times New Roman" w:hAnsi="Times New Roman" w:eastAsia="Times New Roman" w:cs="Times New Roman"/>
          <w:color w:val="000000"/>
          <w:highlight w:val="white"/>
        </w:rPr>
      </w:r>
    </w:p>
    <w:p>
      <w:pPr>
        <w:ind w:firstLine="540"/>
        <w:spacing w:line="288" w:lineRule="atLeast"/>
        <w:rPr>
          <w:highlight w:val="white"/>
        </w:rPr>
      </w:pP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i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 – количество рейсов, выполненных участником отбора по всем маршрутам регулярных перевозок в году, предшествующему году подачи заявки н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а получение субсидии, согласно контракту и (или) свидетельству об осуществлении перевозок по маршруту регулярных перевозок;</w:t>
      </w:r>
      <w:r>
        <w:rPr>
          <w:highlight w:val="whit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highlight w:val="white"/>
          <w:vertAlign w:val="subscript"/>
        </w:rPr>
        <w:t xml:space="preserve">i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 – вместимость транспортных средств участника отбора на всех маршрутах регулярных перевозок участника отбора согласно контракту и 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(или) свидетельству об осуществлении перевозок по маршруту регулярных перевозок (принимается равным для автобусов малого класса - 18 мест, для автобусов среднего класса - 40 мест, для автобусов большого класса и городского электрического транспорта - 100 м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ест, для автобусов особо-большого класса - 180 мест).</w:t>
      </w:r>
      <w:r>
        <w:rPr>
          <w:rFonts w:ascii="Times New Roman" w:hAnsi="Times New Roman" w:eastAsia="Times New Roman" w:cs="Times New Roman"/>
          <w:color w:val="000000"/>
          <w:highlight w:val="white"/>
        </w:rPr>
      </w:r>
      <w:r>
        <w:rPr>
          <w:rFonts w:ascii="Times New Roman" w:hAnsi="Times New Roman" w:eastAsia="Times New Roman" w:cs="Times New Roman"/>
          <w:color w:val="000000"/>
          <w:highlight w:val="white"/>
        </w:rPr>
      </w:r>
    </w:p>
    <w:p>
      <w:pPr>
        <w:ind w:firstLine="708"/>
        <w:jc w:val="right"/>
        <w:spacing w:line="288" w:lineRule="atLeast"/>
        <w:rPr>
          <w:highlight w:val="white"/>
        </w:rPr>
      </w:pPr>
      <w:r>
        <w:rPr>
          <w:highlight w:val="white"/>
        </w:rPr>
        <w:t xml:space="preserve">Таблица 1</w:t>
      </w:r>
      <w:r>
        <w:rPr>
          <w:highlight w:val="white"/>
        </w:rPr>
      </w:r>
    </w:p>
    <w:p>
      <w:pPr>
        <w:ind w:firstLine="708"/>
        <w:jc w:val="center"/>
        <w:spacing w:line="288" w:lineRule="atLeas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highlight w:val="white"/>
        </w:rPr>
        <w:t xml:space="preserve">Коэффициент корректировки, в зависимости вида цели предоставления субсидии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tbl>
      <w:tblPr>
        <w:tblStyle w:val="105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079"/>
        <w:gridCol w:w="1100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ind w:firstLine="0"/>
              <w:spacing w:line="288" w:lineRule="atLeast"/>
              <w:tabs>
                <w:tab w:val="clear" w:pos="709" w:leader="none"/>
              </w:tabs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</w:p>
        </w:tc>
        <w:tc>
          <w:tcPr>
            <w:tcW w:w="8079" w:type="dxa"/>
            <w:textDirection w:val="lrTb"/>
            <w:noWrap w:val="false"/>
          </w:tcPr>
          <w:p>
            <w:pPr>
              <w:ind w:firstLine="0"/>
              <w:jc w:val="center"/>
              <w:spacing w:line="288" w:lineRule="atLeast"/>
              <w:tabs>
                <w:tab w:val="clear" w:pos="709" w:leader="none"/>
              </w:tabs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Цель предоставления субсидии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firstLine="0"/>
              <w:spacing w:line="288" w:lineRule="atLeast"/>
              <w:tabs>
                <w:tab w:val="clear" w:pos="709" w:leader="none"/>
              </w:tabs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Kin 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ind w:firstLine="0"/>
              <w:spacing w:line="288" w:lineRule="atLeast"/>
              <w:tabs>
                <w:tab w:val="clear" w:pos="709" w:leader="none"/>
              </w:tabs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</w:p>
        </w:tc>
        <w:tc>
          <w:tcPr>
            <w:tcW w:w="8079" w:type="dxa"/>
            <w:textDirection w:val="lrTb"/>
            <w:noWrap w:val="false"/>
          </w:tcPr>
          <w:p>
            <w:pPr>
              <w:ind w:firstLine="540"/>
              <w:spacing w:line="288" w:lineRule="atLeast"/>
              <w:tabs>
                <w:tab w:val="clear" w:pos="709" w:leader="none"/>
              </w:tabs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Возмещение недополученных доходов, связанных с обеспечением равной 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доступности услуг общественного транспорта для отдельных категорий граждан, имеющих право на получение мер социальной поддержки за счет средств федерального бюджета и бюджета Удмуртской Республики в соответствии с постановлением Правительства Удмуртской Ре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спублики от 19 декабря 2005 года № 170 «О предоставлении мер социальной поддержки по проезду на автомобильном транспорте и городском наземном электрическом транспорте на маршрутах регулярных перевозок в городском и пригородном сообщениях на территории Удму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ртской Республики для отдельных категорий граждан в Удмуртской Республике»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firstLine="0"/>
              <w:spacing w:line="288" w:lineRule="atLeast"/>
              <w:tabs>
                <w:tab w:val="clear" w:pos="709" w:leader="none"/>
              </w:tabs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0,6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ind w:firstLine="0"/>
              <w:spacing w:line="288" w:lineRule="atLeast"/>
              <w:tabs>
                <w:tab w:val="clear" w:pos="709" w:leader="none"/>
              </w:tabs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</w:p>
        </w:tc>
        <w:tc>
          <w:tcPr>
            <w:tcW w:w="8079" w:type="dxa"/>
            <w:textDirection w:val="lrTb"/>
            <w:noWrap w:val="false"/>
          </w:tcPr>
          <w:p>
            <w:pPr>
              <w:ind w:firstLine="540"/>
              <w:spacing w:line="288" w:lineRule="atLeast"/>
              <w:tabs>
                <w:tab w:val="clear" w:pos="709" w:leader="none"/>
              </w:tabs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Возмещение недополученных доходов, связанных с предоставлением бесплатного проезда на маршрутах регулярных перевозок в городском, пригородном и междугородном сообщениях на те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рритории Удмуртской Республики детям-сиротам и детям, оставшимся без попечения родителей, а также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в соот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ветствии с постановлением Правительства Удмуртской Республики от 10 июля 2006 года № 79 «О Порядке предоставления бесплатного проезда на маршрутах регулярных перевозок детям-сиротам и детям, оставшимся без попечения родителей, а также лицам из числа детей-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сирот и детей, оставшихся без попечения родителей, лицам, потерявшим в период обучения обоих родителей или единственного родителя»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firstLine="0"/>
              <w:spacing w:line="288" w:lineRule="atLeast"/>
              <w:tabs>
                <w:tab w:val="clear" w:pos="709" w:leader="none"/>
              </w:tabs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0,03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ind w:firstLine="0"/>
              <w:spacing w:line="288" w:lineRule="atLeast"/>
              <w:tabs>
                <w:tab w:val="clear" w:pos="709" w:leader="none"/>
              </w:tabs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</w:p>
        </w:tc>
        <w:tc>
          <w:tcPr>
            <w:tcW w:w="8079" w:type="dxa"/>
            <w:textDirection w:val="lrTb"/>
            <w:noWrap w:val="false"/>
          </w:tcPr>
          <w:p>
            <w:pPr>
              <w:ind w:firstLine="540"/>
              <w:spacing w:line="288" w:lineRule="atLeast"/>
              <w:tabs>
                <w:tab w:val="clear" w:pos="709" w:leader="none"/>
              </w:tabs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Возмещение недополученных доходов, связанных с предоставлением пенсионерам 50-процентной скидки со стоимости проезда 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в пригородном сообщении с учетом сезонных маршрутов (кроме такси) в соответствии с постановлением Правительства Удмуртской Республики от 13 апреля 2015 года № 158 «Об установлении меры социальной поддержки пенсионерам по проезду на автомобильном транспорте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 общего пользования пригородного сообщения с учетом сезонных маршрутов (кроме такси) на территории Удмуртской Республики»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firstLine="0"/>
              <w:spacing w:line="288" w:lineRule="atLeast"/>
              <w:tabs>
                <w:tab w:val="clear" w:pos="709" w:leader="none"/>
              </w:tabs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0,05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ind w:firstLine="0"/>
              <w:spacing w:line="288" w:lineRule="atLeast"/>
              <w:tabs>
                <w:tab w:val="clear" w:pos="709" w:leader="none"/>
              </w:tabs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</w:p>
        </w:tc>
        <w:tc>
          <w:tcPr>
            <w:tcW w:w="8079" w:type="dxa"/>
            <w:textDirection w:val="lrTb"/>
            <w:noWrap w:val="false"/>
          </w:tcPr>
          <w:p>
            <w:pPr>
              <w:ind w:firstLine="540"/>
              <w:spacing w:line="288" w:lineRule="atLeast"/>
              <w:tabs>
                <w:tab w:val="clear" w:pos="709" w:leader="none"/>
              </w:tabs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Возмещение недополученных доходов, связанных с предоставлением бесплатного проезда детям из малообеспеченных семей - учащимся 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общеобразовательных организаций, в том числе имеющих интернат, проживающим в сельской местности Удмуртской Республики, в соответствии с постановлением Правительства Удмуртской Республики от 12 марта 2007 года № 33 «О предоставлении бесплатного проезда на а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втомобильном транспорте на маршрутах регулярных перевозок детям из малообеспеченных семей - учащимся общеобразовательных организаций, в том числе имеющих интернат, проживающим в сельской местности»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firstLine="0"/>
              <w:spacing w:line="288" w:lineRule="atLeast"/>
              <w:tabs>
                <w:tab w:val="clear" w:pos="709" w:leader="none"/>
              </w:tabs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0,01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ind w:firstLine="0"/>
              <w:spacing w:line="288" w:lineRule="atLeast"/>
              <w:tabs>
                <w:tab w:val="clear" w:pos="709" w:leader="none"/>
              </w:tabs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</w:p>
        </w:tc>
        <w:tc>
          <w:tcPr>
            <w:tcW w:w="8079" w:type="dxa"/>
            <w:textDirection w:val="lrTb"/>
            <w:noWrap w:val="false"/>
          </w:tcPr>
          <w:p>
            <w:pPr>
              <w:ind w:firstLine="540"/>
              <w:spacing w:line="288" w:lineRule="atLeast"/>
              <w:tabs>
                <w:tab w:val="clear" w:pos="709" w:leader="none"/>
              </w:tabs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Возмещение недополученных доходов, 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связанных с обеспечением равной доступности транспортных услуг отдельным категориям граждан в Удмуртской Республике на межмуниципальных маршрутах регулярных 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перевозок на территории Удмуртской Республики в междугородном сообщении в соответствии с постановле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нием Правительства Удмуртской Республики от 29 декабря 2005 года № 186 «О порядке предоставления мер социальной поддержки по бесплатному проезду на межмуниципальных маршрутах регулярных перевозок на территории Удмуртской Республики для отдельных категорий 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граждан в Удмуртской Республике»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firstLine="0"/>
              <w:spacing w:line="288" w:lineRule="atLeast"/>
              <w:tabs>
                <w:tab w:val="clear" w:pos="709" w:leader="none"/>
              </w:tabs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0,03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ind w:firstLine="0"/>
              <w:spacing w:line="288" w:lineRule="atLeast"/>
              <w:tabs>
                <w:tab w:val="clear" w:pos="709" w:leader="none"/>
              </w:tabs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</w:p>
        </w:tc>
        <w:tc>
          <w:tcPr>
            <w:tcW w:w="8079" w:type="dxa"/>
            <w:textDirection w:val="lrTb"/>
            <w:noWrap w:val="false"/>
          </w:tcPr>
          <w:p>
            <w:pPr>
              <w:ind w:firstLine="540"/>
              <w:spacing w:line="288" w:lineRule="atLeast"/>
              <w:tabs>
                <w:tab w:val="clear" w:pos="709" w:leader="none"/>
              </w:tabs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Возмещение недополученных доходов, связанных с предоставлением бесплатного проезда лицам из многодетных семей со среднедушевым доходом, размер которого не превышает установленную Правительством Удмуртской Республики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 величину прожиточного минимума на душу населения в Удмуртской Республике, учащимся в общеобразовательных организациях, профессиональных образовательных организациях, обучающимся по программам подготовки квалифицированных рабочих (служащих), в соответствии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 с Законом Удмуртской Республики от 5 мая 2006 года № 13-РЗ «О мерах по социальной поддержке многодетных семей»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firstLine="0"/>
              <w:spacing w:line="288" w:lineRule="atLeast"/>
              <w:tabs>
                <w:tab w:val="clear" w:pos="709" w:leader="none"/>
              </w:tabs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0,28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</w:p>
        </w:tc>
      </w:tr>
    </w:tbl>
    <w:p>
      <w:pPr>
        <w:ind w:firstLine="540"/>
        <w:spacing w:line="288" w:lineRule="atLeast"/>
        <w:rPr>
          <w:highlight w:val="white"/>
        </w:rPr>
      </w:pPr>
      <w:r>
        <w:rPr>
          <w:highlight w:val="white"/>
        </w:rPr>
        <w:t xml:space="preserve">22</w:t>
      </w:r>
      <w:r>
        <w:rPr>
          <w:highlight w:val="white"/>
        </w:rPr>
        <w:t xml:space="preserve">. Размер субсидии, определенный в соответствии с </w:t>
      </w:r>
      <w:hyperlink w:tooltip="19. Субсидия предоставляется заявителю в размере 40 процентов от фактически понесенных затрат, установленных в подпункте 2 пункта 2 настоящего Положения, но не более 10 миллионов рублей за каждую единицу специализированного оборудования." w:anchor="P191" w:history="1">
        <w:r>
          <w:rPr>
            <w:highlight w:val="white"/>
          </w:rPr>
          <w:t xml:space="preserve">пунктом 2</w:t>
        </w:r>
        <w:r>
          <w:rPr>
            <w:highlight w:val="white"/>
          </w:rPr>
          <w:t xml:space="preserve">1 </w:t>
        </w:r>
      </w:hyperlink>
      <w:r>
        <w:rPr>
          <w:highlight w:val="white"/>
        </w:rPr>
        <w:t xml:space="preserve">настоящего Порядка, не может превышать размера предоставляемой Ми</w:t>
      </w:r>
      <w:r>
        <w:rPr>
          <w:highlight w:val="white"/>
        </w:rPr>
        <w:t xml:space="preserve">ндортрансом УР субсидии, определяемой ежемесячно, исходя фактических недополученных доходов, получателя субсидии, </w:t>
      </w:r>
      <w:r>
        <w:rPr>
          <w:highlight w:val="white"/>
        </w:rPr>
        <w:t xml:space="preserve">согласно</w:t>
      </w:r>
      <w:r>
        <w:rPr>
          <w:highlight w:val="white"/>
        </w:rPr>
        <w:t xml:space="preserve"> пункту 33 нас</w:t>
      </w:r>
      <w:r>
        <w:rPr>
          <w:highlight w:val="white"/>
        </w:rPr>
        <w:t xml:space="preserve">тоящего Порядка.</w:t>
      </w:r>
      <w:r>
        <w:rPr>
          <w:highlight w:val="white"/>
        </w:rPr>
      </w:r>
    </w:p>
    <w:p>
      <w:pPr>
        <w:ind w:firstLine="540"/>
        <w:spacing w:line="288" w:lineRule="atLeast"/>
        <w:tabs>
          <w:tab w:val="clear" w:pos="709" w:leader="none"/>
        </w:tabs>
        <w:rPr>
          <w:highlight w:val="white"/>
        </w:rPr>
      </w:pPr>
      <w:r>
        <w:rPr>
          <w:highlight w:val="white"/>
        </w:rPr>
        <w:t xml:space="preserve">23. В течение 3 рабочих дней со дня принятия Миндортрансом УР решения о предоставлении субсидии за</w:t>
      </w:r>
      <w:r>
        <w:rPr>
          <w:highlight w:val="white"/>
        </w:rPr>
        <w:t xml:space="preserve">явите</w:t>
      </w:r>
      <w:r>
        <w:rPr>
          <w:highlight w:val="white"/>
        </w:rPr>
        <w:t xml:space="preserve">ль обязан подписать соглашение о предоставлении субсидии, составленное в соответствии с типовой формой, установленной Ми</w:t>
      </w:r>
      <w:r>
        <w:rPr>
          <w:highlight w:val="white"/>
        </w:rPr>
        <w:t xml:space="preserve">нистерством финансов Российской Федерации, и направленное ему Миндортрансом УР в системе «Электронный бюджет» с соблюдением требований о</w:t>
      </w:r>
      <w:r>
        <w:rPr>
          <w:highlight w:val="white"/>
        </w:rPr>
        <w:t xml:space="preserve"> защите государственной тайны.</w:t>
      </w:r>
      <w:r>
        <w:rPr>
          <w:highlight w:val="white"/>
        </w:rPr>
      </w:r>
      <w:r>
        <w:rPr>
          <w:highlight w:val="white"/>
        </w:rPr>
      </w:r>
    </w:p>
    <w:p>
      <w:pPr>
        <w:ind w:firstLine="540"/>
        <w:spacing w:line="288" w:lineRule="atLeast"/>
        <w:tabs>
          <w:tab w:val="clear" w:pos="709" w:leader="none"/>
        </w:tabs>
        <w:rPr>
          <w:highlight w:val="white"/>
        </w:rPr>
      </w:pPr>
      <w:r>
        <w:rPr>
          <w:highlight w:val="white"/>
        </w:rPr>
        <w:t xml:space="preserve">После подписания заявителем соглашения о предоставлении субсидии Миндортранс УР заключает его путем подписания не позднее 9-го рабочего дня со дня принятия решения о предоставлении субсидии.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540"/>
        <w:spacing w:line="288" w:lineRule="atLeast"/>
        <w:tabs>
          <w:tab w:val="clear" w:pos="709" w:leader="none"/>
        </w:tabs>
        <w:rPr>
          <w:highlight w:val="white"/>
        </w:rPr>
      </w:pPr>
      <w:r>
        <w:rPr>
          <w:highlight w:val="white"/>
        </w:rPr>
        <w:t xml:space="preserve">В случае незаключения соглашения о</w:t>
      </w:r>
      <w:r>
        <w:rPr>
          <w:highlight w:val="white"/>
        </w:rPr>
        <w:t xml:space="preserve"> предоставлении субсидии в указанный срок по причине неподписания его заявителем заявитель признается уклонившимся от заключения соглашения о предоставлении субсидии и субсидия ему не предоставляется.</w:t>
      </w:r>
      <w:r>
        <w:rPr>
          <w:highlight w:val="white"/>
        </w:rPr>
      </w:r>
      <w:r>
        <w:rPr>
          <w:highlight w:val="white"/>
        </w:rPr>
      </w:r>
    </w:p>
    <w:p>
      <w:pPr>
        <w:ind w:firstLine="540"/>
        <w:spacing w:line="288" w:lineRule="atLeast"/>
        <w:tabs>
          <w:tab w:val="clear" w:pos="709" w:leader="none"/>
        </w:tabs>
        <w:rPr>
          <w:highlight w:val="white"/>
        </w:rPr>
      </w:pPr>
      <w:r>
        <w:rPr>
          <w:highlight w:val="white"/>
        </w:rPr>
        <w:t xml:space="preserve">В этом случае Миндортранс УР в течение 10 рабочих дней </w:t>
      </w:r>
      <w:r>
        <w:rPr>
          <w:highlight w:val="white"/>
        </w:rPr>
        <w:t xml:space="preserve">по истечении срока, установленного </w:t>
      </w:r>
      <w:hyperlink w:tooltip="21. В течение 3 рабочих дней со дня принятия решения о предоставлении субсидии заявитель обязан подписать соглашение о предоставлении субсидии, составленное в соответствии с типовой формой, установленной Министерством финансов Удмуртской Республики, и направле" w:anchor="P194" w:history="1">
        <w:r>
          <w:rPr>
            <w:highlight w:val="white"/>
          </w:rPr>
          <w:t xml:space="preserve">абзацем первым</w:t>
        </w:r>
      </w:hyperlink>
      <w:r>
        <w:rPr>
          <w:highlight w:val="white"/>
        </w:rPr>
        <w:t xml:space="preserve"> настоящего пункта, определяет в соответствии с очередностью, определяемой датой и временем регистрации поступивших заявок, заявителей, в отношении ко</w:t>
      </w:r>
      <w:r>
        <w:rPr>
          <w:highlight w:val="white"/>
        </w:rPr>
        <w:t xml:space="preserve">торых в текущем финансо</w:t>
      </w:r>
      <w:r>
        <w:rPr>
          <w:highlight w:val="white"/>
        </w:rPr>
        <w:t xml:space="preserve">вом году было принято решение об отклонении заявки по основаниям, установленным </w:t>
      </w:r>
      <w:hyperlink w:tooltip="е) отказа заявителя от предоставления ему субсидии в пределах остатка лимитов бюджетных обязательств в случае невозможности предоставления субсидии в полном объеме;" w:anchor="P156" w:history="1">
        <w:r>
          <w:rPr>
            <w:highlight w:val="white"/>
          </w:rPr>
          <w:t xml:space="preserve">абзацами седьмым</w:t>
        </w:r>
      </w:hyperlink>
      <w:r>
        <w:rPr>
          <w:highlight w:val="white"/>
        </w:rPr>
        <w:t xml:space="preserve"> и </w:t>
      </w:r>
      <w:hyperlink w:tooltip="ж) недостаточности лимитов бюджетных обязательств, доведенных Министерству на предоставление субсидии на цели, указанные в пункте 3 настоящего Положения;" w:anchor="P157" w:history="1">
        <w:r>
          <w:rPr>
            <w:highlight w:val="white"/>
          </w:rPr>
          <w:t xml:space="preserve">восьмым</w:t>
        </w:r>
        <w:r>
          <w:rPr>
            <w:highlight w:val="white"/>
          </w:rPr>
          <w:t xml:space="preserve"> подпункта 5 пункта 1</w:t>
        </w:r>
      </w:hyperlink>
      <w:r>
        <w:rPr>
          <w:highlight w:val="white"/>
        </w:rPr>
        <w:t xml:space="preserve">4 на</w:t>
      </w:r>
      <w:r>
        <w:rPr>
          <w:highlight w:val="white"/>
        </w:rPr>
        <w:t xml:space="preserve">стоя</w:t>
      </w:r>
      <w:r>
        <w:rPr>
          <w:highlight w:val="white"/>
        </w:rPr>
        <w:t xml:space="preserve">щего Порядка, и принимает решение о предоставлении субсидии указанным заявителям, уведомляет их о возможности предоставления субсидии, а также размещает на официальном сайте Миндортранса УР информацию о заявителях, с которыми заключаются </w:t>
      </w:r>
      <w:r>
        <w:rPr>
          <w:highlight w:val="white"/>
        </w:rPr>
        <w:t xml:space="preserve">соглашения (дополн</w:t>
      </w:r>
      <w:r>
        <w:rPr>
          <w:highlight w:val="white"/>
        </w:rPr>
        <w:t xml:space="preserve">ительные соглашения) о предоставлении субсидий, и размерах предоставляемой каждому из них субсидии.</w:t>
      </w:r>
      <w:r>
        <w:rPr>
          <w:highlight w:val="white"/>
        </w:rPr>
      </w:r>
    </w:p>
    <w:p>
      <w:pPr>
        <w:ind w:firstLine="540"/>
        <w:spacing w:line="288" w:lineRule="atLeast"/>
        <w:tabs>
          <w:tab w:val="clear" w:pos="709" w:leader="none"/>
        </w:tabs>
        <w:rPr>
          <w:highlight w:val="white"/>
        </w:rPr>
      </w:pPr>
      <w:r>
        <w:rPr>
          <w:highlight w:val="white"/>
        </w:rPr>
        <w:t xml:space="preserve">В случае необходимости внесения изменений в заключенное соглашение о предоставлении субсидии (кроме </w:t>
      </w:r>
      <w:r>
        <w:rPr>
          <w:highlight w:val="white"/>
        </w:rPr>
        <w:t xml:space="preserve">указанного </w:t>
      </w:r>
      <w:r>
        <w:rPr>
          <w:highlight w:val="white"/>
        </w:rPr>
        <w:t xml:space="preserve">в </w:t>
      </w:r>
      <w:hyperlink w:tooltip="22. В случае уменьшения Министерству ранее доведенных лимитов бюджетных обязательств на предоставление субсидий, приводящего к невозможности предоставления заявителю субсидии в размере, определенном в соответствии с пунктами 19, 20 настоящего Положения и указа" w:anchor="P204" w:history="1">
        <w:r>
          <w:rPr>
            <w:highlight w:val="white"/>
          </w:rPr>
          <w:t xml:space="preserve">пункте 24</w:t>
        </w:r>
      </w:hyperlink>
      <w:r>
        <w:rPr>
          <w:highlight w:val="white"/>
        </w:rPr>
        <w:t xml:space="preserve"> на</w:t>
      </w:r>
      <w:r>
        <w:rPr>
          <w:highlight w:val="white"/>
        </w:rPr>
        <w:t xml:space="preserve">стоящего Порядка случая) Миндортранс УР и</w:t>
      </w:r>
      <w:r>
        <w:rPr>
          <w:highlight w:val="white"/>
        </w:rPr>
        <w:t xml:space="preserve"> заявитель в течение 5 рабочих дней в порядке, установленном </w:t>
      </w:r>
      <w:hyperlink w:tooltip="21. В течение 3 рабочих дней со дня принятия решения о предоставлении субсидии заявитель обязан подписать соглашение о предоставлении субсидии, составленное в соответствии с типовой формой, установленной Министерством финансов Удмуртской Республики, и направле" w:anchor="P194" w:history="1">
        <w:r>
          <w:rPr>
            <w:highlight w:val="white"/>
          </w:rPr>
          <w:t xml:space="preserve">абзацами первым</w:t>
        </w:r>
      </w:hyperlink>
      <w:r>
        <w:rPr>
          <w:highlight w:val="white"/>
        </w:rPr>
        <w:t xml:space="preserve"> – </w:t>
      </w:r>
      <w:hyperlink w:tooltip="В случае незаключения соглашения о предоставлении субсидии в указанный срок по причине неподписания его заявителем заявитель признается уклонившимся от заключения соглашения о предоставлении субсидии и субсидия ему не предоставляется." w:anchor="P196" w:history="1">
        <w:r>
          <w:rPr>
            <w:highlight w:val="white"/>
          </w:rPr>
          <w:t xml:space="preserve">третьим</w:t>
        </w:r>
      </w:hyperlink>
      <w:r>
        <w:rPr>
          <w:highlight w:val="white"/>
        </w:rPr>
        <w:t xml:space="preserve"> настояще</w:t>
      </w:r>
      <w:r>
        <w:rPr>
          <w:highlight w:val="white"/>
        </w:rPr>
        <w:t xml:space="preserve">го пункта, заключают в системе «</w:t>
      </w:r>
      <w:r>
        <w:rPr>
          <w:highlight w:val="white"/>
        </w:rPr>
        <w:t xml:space="preserve">Электронный бюджет» дополнительное соглашение к соглашению о предоставлении субсидии в соответствии с типовой формой, установленной Министерством финансов </w:t>
      </w:r>
      <w:r>
        <w:rPr>
          <w:highlight w:val="white"/>
        </w:rPr>
        <w:t xml:space="preserve">Российской Федерации.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rPr>
          <w:highlight w:val="white"/>
        </w:rPr>
      </w:pPr>
      <w:r>
        <w:rPr>
          <w:highlight w:val="white"/>
        </w:rPr>
        <w:t xml:space="preserve">Соглашение о предоставлении субсидии заключается с участником отбора, </w:t>
      </w:r>
      <w:r>
        <w:rPr>
          <w:highlight w:val="white"/>
        </w:rPr>
        <w:t xml:space="preserve">признанного несостоявшимся, в случае если по результатам рассмотрения заявок единственная заявка признана соответствующей требованиям, установленным в объявлении о проведении отбора.</w:t>
      </w:r>
      <w:r>
        <w:rPr>
          <w:highlight w:val="white"/>
        </w:rPr>
      </w:r>
    </w:p>
    <w:p>
      <w:pPr>
        <w:ind w:firstLine="567"/>
        <w:tabs>
          <w:tab w:val="clear" w:pos="709" w:leader="none"/>
        </w:tabs>
        <w:rPr>
          <w:highlight w:val="white"/>
        </w:rPr>
      </w:pPr>
      <w:r>
        <w:rPr>
          <w:highlight w:val="white"/>
        </w:rPr>
        <w:t xml:space="preserve">В соглашение о предоставлении субсидии включается условие о соответствии </w:t>
      </w:r>
      <w:r>
        <w:rPr>
          <w:highlight w:val="white"/>
        </w:rPr>
        <w:t xml:space="preserve">получателя субсиди</w:t>
      </w:r>
      <w:r>
        <w:rPr>
          <w:highlight w:val="white"/>
        </w:rPr>
        <w:t xml:space="preserve">и на дату заключения соглашения о предоставлении субсидии требованиям, определенным </w:t>
      </w:r>
      <w:hyperlink w:tooltip="9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" w:anchor="P88" w:history="1">
        <w:r>
          <w:rPr>
            <w:highlight w:val="white"/>
          </w:rPr>
          <w:t xml:space="preserve">пунктом </w:t>
        </w:r>
      </w:hyperlink>
      <w:r>
        <w:rPr>
          <w:highlight w:val="white"/>
        </w:rPr>
        <w:t xml:space="preserve">11</w:t>
      </w:r>
      <w:r>
        <w:rPr>
          <w:highlight w:val="white"/>
        </w:rPr>
        <w:t xml:space="preserve"> наст</w:t>
      </w:r>
      <w:r>
        <w:rPr>
          <w:highlight w:val="white"/>
        </w:rPr>
        <w:t xml:space="preserve">оящего Порядка.</w:t>
      </w:r>
      <w:r>
        <w:rPr>
          <w:highlight w:val="white"/>
        </w:rPr>
      </w:r>
    </w:p>
    <w:p>
      <w:pPr>
        <w:ind w:firstLine="567"/>
        <w:rPr>
          <w:highlight w:val="white"/>
        </w:rPr>
      </w:pPr>
      <w:r>
        <w:rPr>
          <w:highlight w:val="white"/>
        </w:rPr>
        <w:t xml:space="preserve">При отсутствии тех</w:t>
      </w:r>
      <w:r>
        <w:rPr>
          <w:highlight w:val="white"/>
        </w:rPr>
        <w:t xml:space="preserve">нической возможности подписания соглашения о предоставлении субсидии и (или) дополнительного соглашения к соглашению о предоставлении субсидии в системе «Электронный бюджет» согл</w:t>
      </w:r>
      <w:r>
        <w:rPr>
          <w:highlight w:val="white"/>
        </w:rPr>
        <w:t xml:space="preserve">ашение о предоставлении субсидии и (или) дополнительное соглашение к соглашению о предоставлении субсидии подписываются сторонами на бумажном носителе в соответствии с типовой формой, утвержденной приказом Министерства финансов </w:t>
      </w:r>
      <w:r>
        <w:rPr>
          <w:highlight w:val="white"/>
        </w:rPr>
        <w:t xml:space="preserve">Российской Федерации,</w:t>
      </w:r>
      <w:r>
        <w:rPr>
          <w:highlight w:val="white"/>
        </w:rPr>
        <w:t xml:space="preserve"> в срок</w:t>
      </w:r>
      <w:r>
        <w:rPr>
          <w:highlight w:val="white"/>
        </w:rPr>
        <w:t xml:space="preserve">и, установленные абзацами первым, вторым и пятым настоящего пункта.</w:t>
      </w:r>
      <w:r>
        <w:rPr>
          <w:highlight w:val="white"/>
        </w:rPr>
      </w:r>
    </w:p>
    <w:p>
      <w:pPr>
        <w:ind w:firstLine="567"/>
        <w:tabs>
          <w:tab w:val="clear" w:pos="709" w:leader="none"/>
        </w:tabs>
        <w:rPr>
          <w:highlight w:val="white"/>
        </w:rPr>
      </w:pPr>
      <w:r>
        <w:rPr>
          <w:highlight w:val="white"/>
        </w:rPr>
        <w:t xml:space="preserve">24. В случае умен</w:t>
      </w:r>
      <w:r>
        <w:rPr>
          <w:highlight w:val="white"/>
        </w:rPr>
        <w:t xml:space="preserve">ьше</w:t>
      </w:r>
      <w:r>
        <w:rPr>
          <w:highlight w:val="white"/>
        </w:rPr>
        <w:t xml:space="preserve">ния Миндортрансу УР ранее доведенных лимитов бюджетных обязательств на предоставление субси</w:t>
      </w:r>
      <w:r>
        <w:rPr>
          <w:highlight w:val="white"/>
        </w:rPr>
        <w:t xml:space="preserve">дий, приводящего к невозможности предоставления заявителю субсидии в размере,</w:t>
      </w:r>
      <w:r>
        <w:rPr>
          <w:highlight w:val="white"/>
        </w:rPr>
        <w:t xml:space="preserve"> определенном в соответствии с </w:t>
      </w:r>
      <w:hyperlink w:tooltip="19. Субсидия предоставляется заявителю в размере 40 процентов от фактически понесенных затрат, установленных в подпункте 2 пункта 2 настоящего Положения, но не более 10 миллионов рублей за каждую единицу специализированного оборудования." w:anchor="P191" w:history="1">
        <w:r>
          <w:rPr>
            <w:highlight w:val="white"/>
          </w:rPr>
          <w:t xml:space="preserve">пунктом 21</w:t>
        </w:r>
      </w:hyperlink>
      <w:r>
        <w:rPr>
          <w:highlight w:val="white"/>
        </w:rPr>
        <w:t xml:space="preserve"> настоящего Порядка и указанном в соглашении о предоставлении субсидии, Миндортранс УР в течение 3 рабочих дней со дня возникновения указанных обстоятельств направляет заявителю соответствующее уведомлени</w:t>
      </w:r>
      <w:r>
        <w:rPr>
          <w:highlight w:val="white"/>
        </w:rPr>
        <w:t xml:space="preserve">е с указанием размера субсидии, который может быть предоставлен в пределах лимитов бюджетных обязательств, либо уведомление о невозможности предоставления субсидии в полном объеме.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rPr>
          <w:highlight w:val="white"/>
        </w:rPr>
      </w:pPr>
      <w:r>
        <w:rPr>
          <w:highlight w:val="white"/>
        </w:rPr>
        <w:t xml:space="preserve">Заявитель обязан в течение 3 рабочих дней со дня получения указанного уведо</w:t>
      </w:r>
      <w:r>
        <w:rPr>
          <w:highlight w:val="white"/>
        </w:rPr>
        <w:t xml:space="preserve">мления проинформировать Миндортранс УР о</w:t>
      </w:r>
      <w:r>
        <w:rPr>
          <w:highlight w:val="white"/>
        </w:rPr>
        <w:t xml:space="preserve"> согласии или несогласии на предоставление субсидии в размере, который может быть предоставлен в пределах лимитов бюджетных обязательств.</w:t>
      </w:r>
      <w:r>
        <w:rPr>
          <w:highlight w:val="white"/>
        </w:rPr>
      </w:r>
    </w:p>
    <w:p>
      <w:pPr>
        <w:ind w:firstLine="567"/>
        <w:tabs>
          <w:tab w:val="clear" w:pos="709" w:leader="none"/>
        </w:tabs>
        <w:rPr>
          <w:highlight w:val="white"/>
        </w:rPr>
      </w:pPr>
      <w:r>
        <w:rPr>
          <w:highlight w:val="white"/>
        </w:rPr>
        <w:t xml:space="preserve">В случае невозможности предоставления субсидии в полном объеме, а также в случ</w:t>
      </w:r>
      <w:r>
        <w:rPr>
          <w:highlight w:val="white"/>
        </w:rPr>
        <w:t xml:space="preserve">ае несогласия заявителя на предоставление субсидии в размере, который может быть предоставлен в пределах лимитов бюджетных </w:t>
      </w:r>
      <w:r>
        <w:rPr>
          <w:highlight w:val="white"/>
        </w:rPr>
        <w:t xml:space="preserve">обязательств, или отсутствия ответа заявителя по истечении срока, указанного в </w:t>
      </w:r>
      <w:hyperlink w:tooltip="Заявитель обязан в течение 3 рабочих дней со дня получения указанного уведомления проинформировать Министерство о согласии или несогласии на предоставление субсидии в размере, который может быть предоставлен в пределах лимитов бюджетных обязательств." w:anchor="P205" w:history="1">
        <w:r>
          <w:rPr>
            <w:highlight w:val="white"/>
          </w:rPr>
          <w:t xml:space="preserve">абзаце втором</w:t>
        </w:r>
      </w:hyperlink>
      <w:r>
        <w:rPr>
          <w:highlight w:val="white"/>
        </w:rPr>
        <w:t xml:space="preserve"> настоящего пункт</w:t>
      </w:r>
      <w:r>
        <w:rPr>
          <w:highlight w:val="white"/>
        </w:rPr>
        <w:t xml:space="preserve">а, соглашение о предоставлении субсидии расторгается Миндортрансом УР в одностороннем порядке без последующего уведомления заявителя о расторжении соглашения о предоставлении субсидии.</w:t>
      </w:r>
      <w:r>
        <w:rPr>
          <w:highlight w:val="white"/>
        </w:rPr>
      </w:r>
    </w:p>
    <w:p>
      <w:pPr>
        <w:ind w:firstLine="567"/>
        <w:tabs>
          <w:tab w:val="clear" w:pos="709" w:leader="none"/>
        </w:tabs>
        <w:rPr>
          <w:highlight w:val="white"/>
        </w:rPr>
      </w:pPr>
      <w:r>
        <w:rPr>
          <w:highlight w:val="white"/>
        </w:rPr>
        <w:t xml:space="preserve">В случае согласия заявителя на предоставление субсидии в размере, котор</w:t>
      </w:r>
      <w:r>
        <w:rPr>
          <w:highlight w:val="white"/>
        </w:rPr>
        <w:t xml:space="preserve">ый может быть предоставлен в пределах лимитов бюджетных обязательств, Миндортранс УР и заявитель в течение 3 рабочих дней со дня получения Миндортрансом УР указанного согласия в порядке, установленном </w:t>
      </w:r>
      <w:hyperlink w:tooltip="21. В течение 3 рабочих дней со дня принятия решения о предоставлении субсидии заявитель обязан подписать соглашение о предоставлении субсидии, составленное в соответствии с типовой формой, установленной Министерством финансов Удмуртской Республики, и направле" w:anchor="P194" w:history="1">
        <w:r>
          <w:rPr>
            <w:highlight w:val="white"/>
          </w:rPr>
          <w:t xml:space="preserve">абзацами первым</w:t>
        </w:r>
      </w:hyperlink>
      <w:r>
        <w:rPr>
          <w:highlight w:val="white"/>
        </w:rPr>
        <w:t xml:space="preserve"> и вто</w:t>
      </w:r>
      <w:r>
        <w:rPr>
          <w:highlight w:val="white"/>
        </w:rPr>
        <w:t xml:space="preserve">рым настоящего пункта</w:t>
      </w:r>
      <w:r>
        <w:rPr>
          <w:highlight w:val="white"/>
        </w:rPr>
        <w:t xml:space="preserve">, заключают в системе «Электронный бюджет» дополнительное соглашение к соглашению о предоставлении субсидии в соответствии с типовой формой, установленной Министерством финансов Российской Федерации. При этом если такое дополнительное </w:t>
      </w:r>
      <w:r>
        <w:rPr>
          <w:highlight w:val="white"/>
        </w:rPr>
        <w:t xml:space="preserve">соглашение не будет заключено заявителем в указанный срок, то он считается уклонившимся от заключения дополнительного соглашения и соглашение о предоставлении субсидии расторгается Миндортрансом УР в одностороннем порядке без последующего уведомления заяви</w:t>
      </w:r>
      <w:r>
        <w:rPr>
          <w:highlight w:val="white"/>
        </w:rPr>
        <w:t xml:space="preserve">теля о расторжении соглашения о предоставлении субсидии.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rPr>
          <w:highlight w:val="white"/>
        </w:rPr>
      </w:pPr>
      <w:r>
        <w:rPr>
          <w:highlight w:val="white"/>
        </w:rPr>
        <w:t xml:space="preserve">Требования, установленные настоящим пунктом, подлежат обязательному включению в соглашение о предоставлении субсидии.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rPr>
          <w:highlight w:val="white"/>
        </w:rPr>
      </w:pPr>
      <w:r>
        <w:rPr>
          <w:highlight w:val="white"/>
        </w:rPr>
        <w:t xml:space="preserve">25. В случае возникновения после проведения отбора нераспределенного остатка лими</w:t>
      </w:r>
      <w:r>
        <w:rPr>
          <w:highlight w:val="white"/>
        </w:rPr>
        <w:t xml:space="preserve">тов бюджетных обязательств, доведенных Миндортрансу УР на предоставление субсидий, Миндортранс УР вправе провести дополнительные отборы в соответствии с требованиями настоящего </w:t>
      </w:r>
      <w:r>
        <w:rPr>
          <w:highlight w:val="white"/>
        </w:rPr>
        <w:t xml:space="preserve">Порядка.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tabs>
          <w:tab w:val="clear" w:pos="709" w:leader="none"/>
        </w:tabs>
        <w:rPr>
          <w:highlight w:val="white"/>
        </w:rPr>
      </w:pPr>
      <w:r>
        <w:rPr>
          <w:highlight w:val="white"/>
        </w:rPr>
        <w:t xml:space="preserve">26. В с</w:t>
      </w:r>
      <w:r>
        <w:rPr>
          <w:highlight w:val="white"/>
        </w:rPr>
        <w:t xml:space="preserve">лучае увеличения в текущем финансовом году бюджетных ассигнован</w:t>
      </w:r>
      <w:r>
        <w:rPr>
          <w:highlight w:val="white"/>
        </w:rPr>
        <w:t xml:space="preserve">ий из бюджета Удмуртской Республики на предостав</w:t>
      </w:r>
      <w:r>
        <w:rPr>
          <w:highlight w:val="white"/>
        </w:rPr>
        <w:t xml:space="preserve">ление субсидий Миндортранс УР </w:t>
      </w:r>
      <w:r>
        <w:rPr>
          <w:highlight w:val="white"/>
        </w:rPr>
        <w:t xml:space="preserve">в течение 10 рабочих дней со дня доведения ему лимитов бюджетных обязательств на предоставление субсидий определяет в соответствии с очередностью, определяемой датой и временем р</w:t>
      </w:r>
      <w:r>
        <w:rPr>
          <w:highlight w:val="white"/>
        </w:rPr>
        <w:t xml:space="preserve">егистрации поступивших заявок из числа заявителей, в отношении которых в текущем финансовом году было принято решение об отказе в предоставлении субсидии по основаниям, установленным </w:t>
      </w:r>
      <w:hyperlink w:tooltip="е) отказа заявителя от предоставления ему субсидии в пределах остатка лимитов бюджетных обязательств в случае невозможности предоставления субсидии в полном объеме;" w:anchor="P156" w:history="1">
        <w:r>
          <w:rPr>
            <w:highlight w:val="white"/>
          </w:rPr>
          <w:t xml:space="preserve">абзацем третьим</w:t>
        </w:r>
      </w:hyperlink>
      <w:r>
        <w:rPr>
          <w:highlight w:val="white"/>
        </w:rPr>
        <w:t xml:space="preserve"> пункта 23 и абзацем четвертым пункта 24 настоящего Порядка, и принимает решение о предоставлении субсидии указанным зая</w:t>
      </w:r>
      <w:r>
        <w:rPr>
          <w:highlight w:val="white"/>
        </w:rPr>
        <w:t xml:space="preserve">вителям, уведомляет их о возможности предоставления субсидии, а также при необходимости размещает на официальном сайте Миндортранса УР информацию о заявителях, с которыми заключаются соглашения (дополнительные соглашения) о предоставлении субсидии, и разме</w:t>
      </w:r>
      <w:r>
        <w:rPr>
          <w:highlight w:val="white"/>
        </w:rPr>
        <w:t xml:space="preserve">рах предоставляемой каждому из них субсидии.</w:t>
      </w:r>
      <w:r>
        <w:rPr>
          <w:highlight w:val="white"/>
        </w:rPr>
      </w:r>
    </w:p>
    <w:p>
      <w:pPr>
        <w:ind w:firstLine="567"/>
        <w:tabs>
          <w:tab w:val="clear" w:pos="709" w:leader="none"/>
        </w:tabs>
        <w:rPr>
          <w:highlight w:val="white"/>
        </w:rPr>
      </w:pPr>
      <w:r>
        <w:rPr>
          <w:highlight w:val="white"/>
        </w:rPr>
        <w:t xml:space="preserve">Для получения субсидии ее получатели, определенные в соответствии с </w:t>
      </w:r>
      <w:hyperlink w:tooltip="24. В случае увеличения в текущем финансовом году бюджетных ассигнований из бюджета Удмуртской Республики на предоставление субсидий Министерство в течение 10 рабочих дней со дня доведения ему лимитов бюджетных обязательств на предоставление субсидий определяе" w:anchor="P210" w:history="1">
        <w:r>
          <w:rPr>
            <w:highlight w:val="white"/>
          </w:rPr>
          <w:t xml:space="preserve">абзацем первым</w:t>
        </w:r>
      </w:hyperlink>
      <w:r>
        <w:rPr>
          <w:highlight w:val="white"/>
        </w:rPr>
        <w:t xml:space="preserve"> настоящего пункта, обязаны заключить соглашение </w:t>
      </w:r>
      <w:r>
        <w:rPr>
          <w:highlight w:val="white"/>
        </w:rPr>
        <w:t xml:space="preserve">(дополнительное соглашение) о предоставлении с</w:t>
      </w:r>
      <w:r>
        <w:rPr>
          <w:highlight w:val="white"/>
        </w:rPr>
        <w:t xml:space="preserve">убсидии в порядке и в сроки, установлен</w:t>
      </w:r>
      <w:r>
        <w:rPr>
          <w:highlight w:val="white"/>
        </w:rPr>
        <w:t xml:space="preserve">ные </w:t>
      </w:r>
      <w:hyperlink w:tooltip="21. В течение 3 рабочих дней со дня принятия решения о предоставлении субсидии заявитель обязан подписать соглашение о предоставлении субсидии, составленное в соответствии с типовой формой, установленной Министерством финансов Удмуртской Республики, и направле" w:anchor="P194" w:history="1">
        <w:r>
          <w:rPr>
            <w:highlight w:val="white"/>
          </w:rPr>
          <w:t xml:space="preserve">пунктом 23</w:t>
        </w:r>
      </w:hyperlink>
      <w:r>
        <w:rPr>
          <w:highlight w:val="white"/>
        </w:rPr>
        <w:t xml:space="preserve"> </w:t>
      </w:r>
      <w:r>
        <w:rPr>
          <w:highlight w:val="white"/>
        </w:rPr>
        <w:t xml:space="preserve">н</w:t>
      </w:r>
      <w:r>
        <w:rPr>
          <w:highlight w:val="white"/>
        </w:rPr>
        <w:t xml:space="preserve">ас</w:t>
      </w:r>
      <w:r>
        <w:rPr>
          <w:highlight w:val="white"/>
        </w:rPr>
        <w:t xml:space="preserve">тоящего Порядка.</w:t>
      </w:r>
      <w:r>
        <w:rPr>
          <w:highlight w:val="white"/>
        </w:rPr>
      </w:r>
    </w:p>
    <w:p>
      <w:pPr>
        <w:ind w:firstLine="567"/>
        <w:tabs>
          <w:tab w:val="clear" w:pos="709" w:leader="none"/>
        </w:tabs>
        <w:rPr>
          <w:highlight w:val="white"/>
        </w:rPr>
      </w:pPr>
      <w:r>
        <w:rPr>
          <w:highlight w:val="white"/>
        </w:rPr>
        <w:t xml:space="preserve">При наличии остатка лимитов бюджетных обязательств, доведенных Миндортрансу УР на предоставление субсидии, нераспределенного после предоставления су</w:t>
      </w:r>
      <w:r>
        <w:rPr>
          <w:highlight w:val="white"/>
        </w:rPr>
        <w:t xml:space="preserve">бсидии заявителям, определенным в соответствии с настоящим пунктом, Миндортранс УР может провести дополнительный отбор в порядке, установленном настоящим Порядком.</w:t>
      </w:r>
      <w:r>
        <w:rPr>
          <w:highlight w:val="white"/>
        </w:rPr>
      </w:r>
    </w:p>
    <w:p>
      <w:pPr>
        <w:pStyle w:val="996"/>
        <w:ind w:left="0" w:firstLine="567"/>
        <w:spacing w:before="0"/>
        <w:tabs>
          <w:tab w:val="clear" w:pos="709" w:leader="none"/>
        </w:tabs>
        <w:rPr>
          <w:highlight w:val="white"/>
        </w:rPr>
      </w:pPr>
      <w:r>
        <w:rPr>
          <w:highlight w:val="white"/>
        </w:rPr>
        <w:t xml:space="preserve">27. Результатом предоставления субсидии является количество поездок пассажиров отнесенных к </w:t>
      </w:r>
      <w:r>
        <w:rPr>
          <w:highlight w:val="white"/>
        </w:rPr>
        <w:t xml:space="preserve">категории граждан, указанных в пункте 4 настоящего Порядка.</w:t>
      </w:r>
      <w:r>
        <w:rPr>
          <w:highlight w:val="white"/>
        </w:rPr>
      </w:r>
      <w:r>
        <w:rPr>
          <w:highlight w:val="white"/>
        </w:rPr>
      </w:r>
    </w:p>
    <w:p>
      <w:pPr>
        <w:pStyle w:val="996"/>
        <w:ind w:left="0" w:firstLine="567"/>
        <w:spacing w:before="0"/>
        <w:tabs>
          <w:tab w:val="clear" w:pos="709" w:leader="none"/>
        </w:tabs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Значение результата предоставления субсидии, устанавливается в соглашениях о предоставлении субсидии для субсидий, предоставляемых в следующих целях: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996"/>
        <w:ind w:left="0" w:firstLine="567"/>
        <w:spacing w:before="0"/>
        <w:tabs>
          <w:tab w:val="clear" w:pos="709" w:leader="none"/>
        </w:tabs>
        <w:rPr>
          <w:color w:val="000000"/>
          <w:highlight w:val="white"/>
        </w:rPr>
      </w:pPr>
      <w:r>
        <w:rPr>
          <w:color w:val="000000"/>
          <w:highlight w:val="white"/>
        </w:rPr>
        <w:t xml:space="preserve">1) возмещение недополученных доходов, связанны</w:t>
      </w:r>
      <w:r>
        <w:rPr>
          <w:color w:val="000000"/>
          <w:highlight w:val="white"/>
        </w:rPr>
        <w:t xml:space="preserve">х с предоставлением льготного проезда отдельным категориям граждан в соответствии с постановлением Правительства Удмуртской Республики от 19 декабря 2005 года № 170; 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996"/>
        <w:ind w:left="0" w:firstLine="567"/>
        <w:spacing w:before="0"/>
        <w:tabs>
          <w:tab w:val="clear" w:pos="709" w:leader="none"/>
        </w:tabs>
        <w:rPr>
          <w:color w:val="000000"/>
          <w:highlight w:val="white"/>
        </w:rPr>
      </w:pPr>
      <w:r>
        <w:rPr>
          <w:color w:val="000000"/>
          <w:highlight w:val="white"/>
        </w:rPr>
        <w:t xml:space="preserve">2) возмещения недополученных доходов, связанных с предоставлением бесплатного проезда дет</w:t>
      </w:r>
      <w:r>
        <w:rPr>
          <w:color w:val="000000"/>
          <w:highlight w:val="white"/>
        </w:rPr>
        <w:t xml:space="preserve">ям-сиротам в городском и пригородном сообщениях в соответствии с постановлением Правительства Удмуртской Республики от 10 июля 2006 года № 79; 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996"/>
        <w:ind w:left="0" w:firstLine="567"/>
        <w:spacing w:before="0"/>
        <w:tabs>
          <w:tab w:val="clear" w:pos="709" w:leader="none"/>
        </w:tabs>
        <w:rPr>
          <w:color w:val="000000"/>
          <w:highlight w:val="white"/>
        </w:rPr>
      </w:pPr>
      <w:r>
        <w:rPr>
          <w:color w:val="000000"/>
          <w:highlight w:val="white"/>
        </w:rPr>
        <w:t xml:space="preserve">3) возмещения недополученных доходов, связанных с предоставлением пенсионерам 50-процентной скидки в пригородном</w:t>
      </w:r>
      <w:r>
        <w:rPr>
          <w:color w:val="000000"/>
          <w:highlight w:val="white"/>
        </w:rPr>
        <w:t xml:space="preserve"> сообщении в соответствии с постановлением Правительства Удмуртской Республики от 13 апреля 2015 года </w:t>
        <w:br/>
        <w:t xml:space="preserve">№ 158; 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996"/>
        <w:ind w:left="0" w:firstLine="567"/>
        <w:spacing w:before="0"/>
        <w:tabs>
          <w:tab w:val="clear" w:pos="709" w:leader="none"/>
        </w:tabs>
        <w:rPr>
          <w:color w:val="000000"/>
          <w:highlight w:val="white"/>
        </w:rPr>
      </w:pPr>
      <w:r>
        <w:rPr>
          <w:color w:val="000000"/>
          <w:highlight w:val="white"/>
        </w:rPr>
        <w:t xml:space="preserve">4) возмещения недополученных доходов, связанных с предоставлением бесплатного проезда учащимся из многодетных малообеспеченных семей в </w:t>
      </w:r>
      <w:r>
        <w:rPr>
          <w:color w:val="000000"/>
          <w:highlight w:val="white"/>
        </w:rPr>
        <w:t xml:space="preserve">соответствии с постановлением Правительства Удмуртской Республики от 12 марта 2007 года № 33;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996"/>
        <w:ind w:left="0" w:firstLine="567"/>
        <w:spacing w:before="0"/>
        <w:tabs>
          <w:tab w:val="clear" w:pos="709" w:leader="none"/>
        </w:tabs>
        <w:rPr>
          <w:color w:val="000000"/>
          <w:highlight w:val="white"/>
        </w:rPr>
      </w:pPr>
      <w:r>
        <w:rPr>
          <w:color w:val="000000"/>
          <w:highlight w:val="white"/>
        </w:rPr>
        <w:t xml:space="preserve">5) возмещения недополученных доходов, связанных с обеспечением равной доступности транспортных услуг отдельным категориям граждан, осуществляющих проезд в междуго</w:t>
      </w:r>
      <w:r>
        <w:rPr>
          <w:color w:val="000000"/>
          <w:highlight w:val="white"/>
        </w:rPr>
        <w:t xml:space="preserve">родном сообщении в соответствии с постановлением Правительства Удмуртской Республики от 29 декабря 2005 года № 186; 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996"/>
        <w:ind w:left="0" w:firstLine="567"/>
        <w:spacing w:before="0"/>
        <w:tabs>
          <w:tab w:val="clear" w:pos="709" w:leader="none"/>
        </w:tabs>
        <w:rPr>
          <w:color w:val="000000"/>
          <w:highlight w:val="white"/>
        </w:rPr>
      </w:pPr>
      <w:r>
        <w:rPr>
          <w:color w:val="000000"/>
          <w:highlight w:val="white"/>
        </w:rPr>
        <w:t xml:space="preserve">6) возмещения недополученных доходов, связанных с предоставлением бесплатного проезда детям-сиротам в междугородном сообщении в соответстви</w:t>
      </w:r>
      <w:r>
        <w:rPr>
          <w:color w:val="000000"/>
          <w:highlight w:val="white"/>
        </w:rPr>
        <w:t xml:space="preserve">и с постановлением Правительства Удмуртской Республики от 10 июля 2006 года № 79;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996"/>
        <w:ind w:left="0" w:firstLine="567"/>
        <w:spacing w:before="0"/>
        <w:tabs>
          <w:tab w:val="clear" w:pos="709" w:leader="none"/>
        </w:tabs>
        <w:rPr>
          <w:color w:val="000000"/>
          <w:highlight w:val="white"/>
        </w:rPr>
      </w:pPr>
      <w:r>
        <w:rPr>
          <w:color w:val="000000"/>
          <w:highlight w:val="white"/>
        </w:rPr>
        <w:t xml:space="preserve">7) возмещение недополученных доходов, связанных с предоставлением бесплатного проезда учащимся из многодетных малообеспеченных семей, в соответствии с Законом Удмуртской Респ</w:t>
      </w:r>
      <w:r>
        <w:rPr>
          <w:color w:val="000000"/>
          <w:highlight w:val="white"/>
        </w:rPr>
        <w:t xml:space="preserve">ублики от 5 мая 2006 года № 13-РЗ «О мерах по социальной поддержке многодетных семей».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996"/>
        <w:ind w:left="0" w:firstLine="567"/>
        <w:spacing w:before="0"/>
        <w:tabs>
          <w:tab w:val="clear" w:pos="709" w:leader="none"/>
        </w:tabs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Значением результата предоставления субсидии количество оформленных (принятых) билетов. 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996"/>
        <w:ind w:left="0" w:firstLine="567"/>
        <w:spacing w:before="0"/>
        <w:tabs>
          <w:tab w:val="clear" w:pos="709" w:leader="none"/>
        </w:tabs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Значение показателя, необходимого для достижения результата предоставления субси</w:t>
      </w:r>
      <w:r>
        <w:rPr>
          <w:color w:val="000000"/>
          <w:highlight w:val="white"/>
        </w:rPr>
        <w:t xml:space="preserve">дии, устанавливается в соглашениях о предоставлении субсидии. 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67"/>
        <w:rPr>
          <w:highlight w:val="white"/>
        </w:rPr>
      </w:pPr>
      <w:r>
        <w:rPr>
          <w:highlight w:val="white"/>
        </w:rPr>
        <w:t xml:space="preserve">Внесение в соглашение о предоставлении субсидии изменений, предусматривающих ухудшение значения результата предоставления субсидии, не допускается в течение всего периода действия соглашения о </w:t>
      </w:r>
      <w:r>
        <w:rPr>
          <w:highlight w:val="white"/>
        </w:rPr>
        <w:t xml:space="preserve">предоставлении субсидии.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tabs>
          <w:tab w:val="clear" w:pos="709" w:leader="none"/>
        </w:tabs>
        <w:rPr>
          <w:highlight w:val="white"/>
        </w:rPr>
      </w:pPr>
      <w:r>
        <w:rPr>
          <w:highlight w:val="white"/>
        </w:rPr>
        <w:t xml:space="preserve">28. Оценка достижения получателем субсидии результата предоставления субсидии осуществляется Миндортрансом УР не позднее 25 календарных дней, следующих за отчетным кварталом, и не позднее 25 календарного дня, следующего за годом пр</w:t>
      </w:r>
      <w:r>
        <w:rPr>
          <w:highlight w:val="white"/>
        </w:rPr>
        <w:t xml:space="preserve">едоставления субсидии, путем сравнения установленного в соглашении о предоставлении субсидии значения указанного результата с фактически достигнутым его значением, указанным в отчете о достижении значения результата предоставления субсидии, </w:t>
      </w:r>
      <w:r>
        <w:rPr>
          <w:highlight w:val="white"/>
        </w:rPr>
        <w:t xml:space="preserve">предусмотренным</w:t>
      </w:r>
      <w:r>
        <w:rPr>
          <w:highlight w:val="white"/>
        </w:rPr>
        <w:t xml:space="preserve"> пунктом 27 настоящего </w:t>
      </w:r>
      <w:r>
        <w:rPr>
          <w:highlight w:val="white"/>
        </w:rPr>
        <w:t xml:space="preserve">Порядка</w:t>
      </w:r>
      <w:r>
        <w:rPr>
          <w:highlight w:val="white"/>
        </w:rPr>
        <w:t xml:space="preserve">, </w:t>
      </w:r>
      <w:r>
        <w:rPr>
          <w:highlight w:val="white"/>
        </w:rPr>
        <w:t xml:space="preserve">по состоянию на установленную в соглашении о предоставлении субсидии дату.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tabs>
          <w:tab w:val="clear" w:pos="709" w:leader="none"/>
        </w:tabs>
        <w:rPr>
          <w:highlight w:val="white"/>
        </w:rPr>
      </w:pPr>
      <w:r>
        <w:rPr>
          <w:highlight w:val="white"/>
        </w:rPr>
        <w:t xml:space="preserve">29</w:t>
      </w:r>
      <w:r>
        <w:rPr>
          <w:highlight w:val="white"/>
        </w:rPr>
        <w:t xml:space="preserve">. Перечисление субсидии осуществляется на расчетный или корреспондентский счет получателя субсидии, открытый в учреждении Центрального банка Россий</w:t>
      </w:r>
      <w:r>
        <w:rPr>
          <w:highlight w:val="white"/>
        </w:rPr>
        <w:t xml:space="preserve">ской Федерации или кредитной организации не позднее 10 рабочего дня, следующего за днем принятия Миндортрансом УР решения о перечислении субсидии, указанног</w:t>
      </w:r>
      <w:r>
        <w:rPr>
          <w:highlight w:val="white"/>
        </w:rPr>
        <w:t xml:space="preserve">о </w:t>
      </w:r>
      <w:r>
        <w:rPr>
          <w:highlight w:val="white"/>
        </w:rPr>
        <w:t xml:space="preserve">в пункте 19 </w:t>
      </w:r>
      <w:r>
        <w:rPr>
          <w:highlight w:val="white"/>
        </w:rPr>
        <w:t xml:space="preserve">настоящего Порядка.</w:t>
      </w:r>
      <w:r>
        <w:rPr>
          <w:highlight w:val="white"/>
        </w:rPr>
      </w:r>
    </w:p>
    <w:p>
      <w:pPr>
        <w:ind w:firstLine="567"/>
        <w:rPr>
          <w:highlight w:val="white"/>
        </w:rPr>
      </w:pPr>
      <w:r>
        <w:rPr>
          <w:highlight w:val="white"/>
        </w:rPr>
        <w:t xml:space="preserve">В текущем финансовом году перечисление субсидии осуществляется за период с декабря отчетного финансового года по ноябрь текущего финансового года. Перечисление субсидии за декабрь отчетного финансового года осуществляется за счет лимитов бюджетных обязател</w:t>
      </w:r>
      <w:r>
        <w:rPr>
          <w:highlight w:val="white"/>
        </w:rPr>
        <w:t xml:space="preserve">ьств, доведенных в установленном порядке Миндортрансу УР на предоставление субсидий, текущего финансового года.</w:t>
      </w:r>
      <w:r>
        <w:rPr>
          <w:highlight w:val="white"/>
        </w:rPr>
      </w:r>
    </w:p>
    <w:p>
      <w:pPr>
        <w:ind w:firstLine="0"/>
        <w:jc w:val="center"/>
        <w:rPr>
          <w:highlight w:val="white"/>
        </w:rPr>
        <w:outlineLvl w:val="1"/>
      </w:pP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center"/>
        <w:rPr>
          <w:highlight w:val="white"/>
        </w:rPr>
        <w:outlineLvl w:val="1"/>
      </w:pPr>
      <w:r>
        <w:rPr>
          <w:highlight w:val="white"/>
        </w:rPr>
        <w:t xml:space="preserve">IV. Требования к отчетности</w:t>
      </w:r>
      <w:r>
        <w:rPr>
          <w:highlight w:val="white"/>
        </w:rPr>
      </w:r>
    </w:p>
    <w:p>
      <w:pPr>
        <w:ind w:left="709" w:firstLine="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30</w:t>
      </w:r>
      <w:r>
        <w:rPr>
          <w:highlight w:val="white"/>
        </w:rPr>
        <w:t xml:space="preserve">. Получатель субсидии до истечения срока исполнения в полном объеме обязательства</w:t>
      </w:r>
      <w:r>
        <w:rPr>
          <w:highlight w:val="white"/>
        </w:rPr>
        <w:t xml:space="preserve">, указанного в пункте 17 настоя</w:t>
      </w:r>
      <w:r>
        <w:rPr>
          <w:highlight w:val="white"/>
        </w:rPr>
        <w:t xml:space="preserve">щего Порядка</w:t>
      </w:r>
      <w:r>
        <w:rPr>
          <w:highlight w:val="white"/>
        </w:rPr>
        <w:t xml:space="preserve">, ежемесячно (за исключением декабря текущего года) в году предоставления субсидии (начиная с месяца, следующего за месяцем, в котором была предоставлена субсидия) по состоянию на 1 число месяца, следующего за отчетным месяцем, не позднее 10 ка</w:t>
      </w:r>
      <w:r>
        <w:rPr>
          <w:highlight w:val="white"/>
        </w:rPr>
        <w:t xml:space="preserve">лендарных дней, следующих за отчетным месяцем, и по состоянию на 31 декабря текущего года не позднее 15 календарного дня, следующего за годом предоставле</w:t>
      </w:r>
      <w:r>
        <w:rPr>
          <w:highlight w:val="white"/>
        </w:rPr>
        <w:t xml:space="preserve">ния субсидии, представляет посредством системы «Электронный бюджет» в Миндортранс УР отч</w:t>
      </w:r>
      <w:r>
        <w:rPr>
          <w:highlight w:val="white"/>
        </w:rPr>
        <w:t xml:space="preserve">ет о достижении</w:t>
      </w:r>
      <w:r>
        <w:rPr>
          <w:highlight w:val="white"/>
        </w:rPr>
        <w:t xml:space="preserve"> значения результата предоставления субсидии по </w:t>
      </w:r>
      <w:r>
        <w:rPr>
          <w:highlight w:val="white"/>
        </w:rPr>
        <w:t xml:space="preserve">форме, определенной типовой формой соглашения о предоставлении субсидии, установленной Министерством финансов Российской Федерации.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31. Получатель субсидии, в зависимости от цели предоставления субсидии, ежем</w:t>
      </w:r>
      <w:r>
        <w:rPr>
          <w:highlight w:val="white"/>
        </w:rPr>
        <w:t xml:space="preserve">есячно (</w:t>
      </w:r>
      <w:r>
        <w:rPr>
          <w:highlight w:val="white"/>
        </w:rPr>
        <w:t xml:space="preserve">за исключением декабря текущего года</w:t>
      </w:r>
      <w:r>
        <w:rPr>
          <w:highlight w:val="white"/>
        </w:rPr>
        <w:t xml:space="preserve">) </w:t>
      </w:r>
      <w:r>
        <w:rPr>
          <w:highlight w:val="white"/>
        </w:rPr>
        <w:t xml:space="preserve">в году предоставления субсидии (начиная с месяца, следующего за месяцем, в котором была предоставлена субсидия) по состоянию на последнее число отчетного месяца не позднее </w:t>
      </w:r>
      <w:r>
        <w:rPr>
          <w:highlight w:val="white"/>
        </w:rPr>
        <w:br/>
      </w:r>
      <w:r>
        <w:rPr>
          <w:highlight w:val="white"/>
        </w:rPr>
        <w:t xml:space="preserve">8 календарного дня месяца, следующего </w:t>
      </w:r>
      <w:r>
        <w:rPr>
          <w:highlight w:val="white"/>
        </w:rPr>
        <w:t xml:space="preserve">за отчетным, представляет посредством системы «Электронный бюджет» в Миндортранс УР следующие документы: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формы статистической отчетности;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ведомость проведенных транзакций;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ведомость реализации социальных проездных билетов для граждан, имеющих право на полу</w:t>
      </w:r>
      <w:r>
        <w:rPr>
          <w:highlight w:val="white"/>
        </w:rPr>
        <w:t xml:space="preserve">чение мер социальной поддержки за счет средств федерального бюджета и бюджета Удмуртской Республики и </w:t>
      </w:r>
      <w:r>
        <w:rPr>
          <w:highlight w:val="white"/>
        </w:rPr>
        <w:t xml:space="preserve">проживающих в других городах и районах Удмуртской Республики, по форме согласно приложению 1 к настоящему Порядку;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ведомость</w:t>
      </w:r>
      <w:r>
        <w:rPr>
          <w:highlight w:val="white"/>
        </w:rPr>
        <w:t xml:space="preserve"> о сумме недополученных доходо</w:t>
      </w:r>
      <w:r>
        <w:rPr>
          <w:highlight w:val="white"/>
        </w:rPr>
        <w:t xml:space="preserve">в, связанных с предоставлением бесплатного проезда детям-сиротам на межмуниципальных маршрутах регулярных перевозок на территории Удмуртской Республики в междугородном сообщении, по форме </w:t>
      </w:r>
      <w:r>
        <w:rPr>
          <w:highlight w:val="white"/>
        </w:rPr>
        <w:t xml:space="preserve">согласно приложению 2 к </w:t>
      </w:r>
      <w:r>
        <w:rPr>
          <w:highlight w:val="white"/>
        </w:rPr>
        <w:t xml:space="preserve">настоящему Порядку;</w:t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ведомость</w:t>
      </w:r>
      <w:r>
        <w:rPr>
          <w:highlight w:val="white"/>
        </w:rPr>
        <w:t xml:space="preserve"> о сумме недопо</w:t>
      </w:r>
      <w:r>
        <w:rPr>
          <w:highlight w:val="white"/>
        </w:rPr>
        <w:t xml:space="preserve">лученных доходов, связанных с предоставлением бесплатного проезда детям-сиротам на межмуниципальных маршрутах регулярных </w:t>
      </w:r>
      <w:r>
        <w:rPr>
          <w:highlight w:val="white"/>
        </w:rPr>
        <w:t xml:space="preserve">перевозок на территории Удмуртской Республики в междугородном сообщении, по форме согласно приложению 3 к настоящему </w:t>
      </w:r>
      <w:r>
        <w:rPr>
          <w:highlight w:val="white"/>
        </w:rPr>
        <w:t xml:space="preserve">Порядку с приложен</w:t>
      </w:r>
      <w:r>
        <w:rPr>
          <w:highlight w:val="white"/>
        </w:rPr>
        <w:t xml:space="preserve">ием копий именных талонов на бесплатный проезд на межмуниципальных маршрутах регулярных перевозок на территории Удмуртской Республики в междугородном сообщении (представляется в случае, если дети-сироты отправляются не с автовокзалов и автостанций, а по пу</w:t>
      </w:r>
      <w:r>
        <w:rPr>
          <w:highlight w:val="white"/>
        </w:rPr>
        <w:t xml:space="preserve">ти следования транспортного средства по маршруту);</w:t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ведомость</w:t>
      </w:r>
      <w:r>
        <w:rPr>
          <w:highlight w:val="white"/>
        </w:rPr>
        <w:t xml:space="preserve"> о выданных проездных билетах и использованных разовых талонах на проезд детям из малообеспеченных семей - учащимся общеобразовательных организаций, в том числе имеющих интернат, проживающим в сел</w:t>
      </w:r>
      <w:r>
        <w:rPr>
          <w:highlight w:val="white"/>
        </w:rPr>
        <w:t xml:space="preserve">ьской местности Удмуртской </w:t>
      </w:r>
      <w:r>
        <w:rPr>
          <w:highlight w:val="white"/>
        </w:rPr>
        <w:t xml:space="preserve">Республики, с указанием суммы недополученных доходов за отчетный месяц по форме согласно приложению 4 к настоящему </w:t>
      </w:r>
      <w:r>
        <w:rPr>
          <w:highlight w:val="white"/>
        </w:rPr>
        <w:t xml:space="preserve">Порядку;</w:t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ведомость</w:t>
      </w:r>
      <w:r>
        <w:rPr>
          <w:highlight w:val="white"/>
        </w:rPr>
        <w:t xml:space="preserve"> о сумме недополученных доходов, связанных с обеспечением равной доступности транспортных услуг </w:t>
      </w:r>
      <w:r>
        <w:rPr>
          <w:highlight w:val="white"/>
        </w:rPr>
        <w:t xml:space="preserve">отдельным категориям граждан в Удмуртской Республике на межмуниципальных маршрутах регулярных перевозок на территории Удмуртской Республики в междугородном сообщении, согласно </w:t>
      </w:r>
      <w:r>
        <w:rPr>
          <w:highlight w:val="white"/>
        </w:rPr>
        <w:t xml:space="preserve">приложению 5 к настоящему </w:t>
      </w:r>
      <w:r>
        <w:rPr>
          <w:highlight w:val="white"/>
        </w:rPr>
        <w:t xml:space="preserve">Порядку;</w:t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ведомость</w:t>
      </w:r>
      <w:r>
        <w:rPr>
          <w:highlight w:val="white"/>
        </w:rPr>
        <w:t xml:space="preserve"> о сумме недополученных доходов, свя</w:t>
      </w:r>
      <w:r>
        <w:rPr>
          <w:highlight w:val="white"/>
        </w:rPr>
        <w:t xml:space="preserve">занных с обеспечением равной доступности транспортных услуг отдельным категориям граждан на межмуниципальных маршрутах регулярных </w:t>
      </w:r>
      <w:r>
        <w:rPr>
          <w:highlight w:val="white"/>
        </w:rPr>
        <w:t xml:space="preserve">перевозок на территории Удмуртской Республики в междугородном сообщении согласно приложению 6 к настоящему Порядку. Ведомость,</w:t>
      </w:r>
      <w:r>
        <w:rPr>
          <w:highlight w:val="white"/>
        </w:rPr>
        <w:t xml:space="preserve"> указанную в настоящем абзаце, перевозчики представляют в Миндортранс УР в случае, если отдельные категории граждан отправляются не с автовокзалов и автостанций, а по пути следования транспортного </w:t>
      </w:r>
      <w:r>
        <w:rPr>
          <w:highlight w:val="white"/>
        </w:rPr>
        <w:t xml:space="preserve">средства по маршруту. К отчету прилагаются копии талонов на</w:t>
      </w:r>
      <w:r>
        <w:rPr>
          <w:highlight w:val="white"/>
        </w:rPr>
        <w:t xml:space="preserve"> бесплатный проезд на межмуниципальных маршрутах регулярных перевозок на территории Удмуртской Республики в междугородном сообщении.</w:t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32</w:t>
      </w:r>
      <w:r>
        <w:rPr>
          <w:highlight w:val="white"/>
        </w:rPr>
        <w:t xml:space="preserve">.</w:t>
      </w:r>
      <w:r>
        <w:rPr>
          <w:highlight w:val="white"/>
        </w:rPr>
        <w:t xml:space="preserve"> Миндортранс УР в</w:t>
      </w:r>
      <w:r>
        <w:rPr>
          <w:highlight w:val="white"/>
        </w:rPr>
        <w:t xml:space="preserve"> течение 10 рабочих дней со дня поступления </w:t>
      </w:r>
      <w:r>
        <w:rPr>
          <w:highlight w:val="white"/>
        </w:rPr>
        <w:t xml:space="preserve">документов</w:t>
      </w:r>
      <w:r>
        <w:rPr>
          <w:highlight w:val="white"/>
        </w:rPr>
        <w:t xml:space="preserve">, указа</w:t>
      </w:r>
      <w:r>
        <w:rPr>
          <w:highlight w:val="white"/>
        </w:rPr>
        <w:t xml:space="preserve">нных в</w:t>
      </w:r>
      <w:r>
        <w:rPr>
          <w:highlight w:val="white"/>
        </w:rPr>
        <w:t xml:space="preserve"> пунктах 30-31 настоящ</w:t>
      </w:r>
      <w:r>
        <w:rPr>
          <w:highlight w:val="white"/>
        </w:rPr>
        <w:t xml:space="preserve">его Порядка, о</w:t>
      </w:r>
      <w:r>
        <w:rPr>
          <w:highlight w:val="white"/>
        </w:rPr>
        <w:t xml:space="preserve">существляет их проверку в порядке установления факта представления в систему «Электронный бюджет» электронных копий отчетов (документов на бумажном носителе, преобразованных в электронную форму путем сканирования) и (или) оценки полноты заполнения соответс</w:t>
      </w:r>
      <w:r>
        <w:rPr>
          <w:highlight w:val="white"/>
        </w:rPr>
        <w:t xml:space="preserve">твующих экранных форм веб-интерфейса системы «Элект</w:t>
      </w:r>
      <w:r>
        <w:rPr>
          <w:highlight w:val="white"/>
        </w:rPr>
        <w:t xml:space="preserve">ронный бюджет». Принятие отчетов производится Миндортрансом УР в порядке установления в системе «Электронный бюджет» отчетам статуса «Утверждено».</w:t>
      </w:r>
      <w:r>
        <w:rPr>
          <w:highlight w:val="white"/>
        </w:rPr>
      </w:r>
    </w:p>
    <w:p>
      <w:pPr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В случае представления в</w:t>
      </w:r>
      <w:r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 xml:space="preserve">документах</w:t>
      </w:r>
      <w:r>
        <w:rPr>
          <w:color w:val="000000"/>
          <w:highlight w:val="white"/>
        </w:rPr>
        <w:t xml:space="preserve">, ук</w:t>
      </w:r>
      <w:r>
        <w:rPr>
          <w:color w:val="000000"/>
          <w:highlight w:val="white"/>
        </w:rPr>
        <w:t xml:space="preserve">азанных в </w:t>
      </w:r>
      <w:r>
        <w:rPr>
          <w:color w:val="000000"/>
          <w:highlight w:val="white"/>
        </w:rPr>
        <w:t xml:space="preserve">пунктах 30-31 настоящего Порядка, информации не в полном объеме, </w:t>
      </w:r>
      <w:r>
        <w:rPr>
          <w:highlight w:val="white"/>
        </w:rPr>
        <w:t xml:space="preserve">Миндортранс УР</w:t>
      </w:r>
      <w:r>
        <w:rPr>
          <w:color w:val="000000"/>
          <w:highlight w:val="white"/>
        </w:rPr>
        <w:t xml:space="preserve"> н</w:t>
      </w:r>
      <w:r>
        <w:rPr>
          <w:color w:val="000000"/>
          <w:highlight w:val="white"/>
        </w:rPr>
        <w:t xml:space="preserve">аправляет требование о доработке соответствующего отчета с указанием причин, послуживших основанием для доработки.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rPr>
          <w:highlight w:val="white"/>
        </w:rPr>
      </w:pPr>
      <w:r>
        <w:rPr>
          <w:color w:val="000000"/>
          <w:highlight w:val="white"/>
        </w:rPr>
        <w:t xml:space="preserve">Заявитель после получения требования о доработке отчета в ср</w:t>
      </w:r>
      <w:r>
        <w:rPr>
          <w:color w:val="000000"/>
          <w:highlight w:val="white"/>
        </w:rPr>
        <w:t xml:space="preserve">ок, не превышающий 5 рабочих дней, вносит изменения в отчет в соответствии с полученными замечаниями и повторно пр</w:t>
      </w:r>
      <w:r>
        <w:rPr>
          <w:color w:val="000000"/>
          <w:highlight w:val="white"/>
        </w:rPr>
        <w:t xml:space="preserve">едставляет его в </w:t>
      </w:r>
      <w:r>
        <w:rPr>
          <w:highlight w:val="white"/>
        </w:rPr>
        <w:t xml:space="preserve">Миндортранс УР</w:t>
      </w:r>
      <w:r>
        <w:rPr>
          <w:color w:val="000000"/>
          <w:highlight w:val="white"/>
        </w:rPr>
        <w:t xml:space="preserve">.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33. После принятия документов, указанных в пункте 31 настоящего Порядка, Миндортранс УР ежемесячно определяет</w:t>
      </w:r>
      <w:r>
        <w:rPr>
          <w:highlight w:val="white"/>
        </w:rPr>
        <w:t xml:space="preserve"> размер предоставляемой субсидии следующим образом: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1) при предоставлении субсидии в целях возмещения недополученных доходов, связанных с обеспечением равной доступности услуг общественного транспорта для отдельных категорий граждан в соответствии с постан</w:t>
      </w:r>
      <w:r>
        <w:rPr>
          <w:highlight w:val="white"/>
        </w:rPr>
        <w:t xml:space="preserve">овлением Правительства Удмуртской Республики от 19 декабря 2005 года № 170: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с применением </w:t>
      </w:r>
      <w:r>
        <w:rPr>
          <w:color w:val="000000"/>
          <w:highlight w:val="white"/>
        </w:rPr>
        <w:t xml:space="preserve">автоматизированной системы оператора СК</w:t>
      </w:r>
      <w:r>
        <w:rPr>
          <w:highlight w:val="white"/>
        </w:rPr>
        <w:t xml:space="preserve"> количество проведенных в отчетном месяце транзакций по установленным тарифам за вычетом суммы от реализации социальных проездн</w:t>
      </w:r>
      <w:r>
        <w:rPr>
          <w:highlight w:val="white"/>
        </w:rPr>
        <w:t xml:space="preserve">ых билетов; 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условное число перевезенных пассажиров</w:t>
      </w:r>
      <w:r>
        <w:rPr>
          <w:highlight w:val="white"/>
        </w:rPr>
        <w:t xml:space="preserve"> и (или) условное число перевезенных пассажиров на среднее расстояние поездки таких пассажиров</w:t>
      </w:r>
      <w:r>
        <w:rPr>
          <w:highlight w:val="white"/>
        </w:rPr>
        <w:t xml:space="preserve"> из формы статистической отчетности за отчетный месяц на маршрутах, указанных в соглашении с применением условног</w:t>
      </w:r>
      <w:r>
        <w:rPr>
          <w:highlight w:val="white"/>
        </w:rPr>
        <w:t xml:space="preserve">о процента и коэффициента корректировки, установленных пунктом 21 настоящего Порядка, по </w:t>
      </w:r>
      <w:r>
        <w:rPr>
          <w:highlight w:val="white"/>
        </w:rPr>
        <w:t xml:space="preserve">установленным тарифам за вычетом суммы от реализации социальных проездных билетов и вычетом суммы определенной в абзаце втором настоящего подпункта;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2) при предоставле</w:t>
      </w:r>
      <w:r>
        <w:rPr>
          <w:highlight w:val="white"/>
        </w:rPr>
        <w:t xml:space="preserve">нии субсидий в целях возмещения недополученных доходов, связанных с предоставлением бесплатного проезда детям-сиротам в соответствии с постановлением Правительства Удмуртской Республики от 10 июля 2006 года № 79: 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с применением </w:t>
      </w:r>
      <w:r>
        <w:rPr>
          <w:color w:val="000000"/>
          <w:highlight w:val="white"/>
        </w:rPr>
        <w:t xml:space="preserve">автоматизированной системы о</w:t>
      </w:r>
      <w:r>
        <w:rPr>
          <w:color w:val="000000"/>
          <w:highlight w:val="white"/>
        </w:rPr>
        <w:t xml:space="preserve">ператора СК</w:t>
      </w:r>
      <w:r>
        <w:rPr>
          <w:highlight w:val="white"/>
        </w:rPr>
        <w:t xml:space="preserve"> количество проведенных в отчетном месяце транзакций по установленным тарифам;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условное число перевезенных пассажиров</w:t>
      </w:r>
      <w:r>
        <w:rPr>
          <w:highlight w:val="white"/>
        </w:rPr>
        <w:t xml:space="preserve"> и (или) условное число перевезенных пассажиров на среднее расстояние поездки таких пассажиров</w:t>
      </w:r>
      <w:r>
        <w:rPr>
          <w:highlight w:val="white"/>
        </w:rPr>
        <w:t xml:space="preserve"> из формы статистической отчетности за отчетный месяц на маршрутах, указанных в соглашении</w:t>
      </w:r>
      <w:r>
        <w:rPr>
          <w:highlight w:val="white"/>
        </w:rPr>
        <w:t xml:space="preserve"> с применением условного процента и коэффициента корректировки, установленных пунктом 21 настоящего Порядка, по установленным тарифам за вычетом суммы определенной в абзаце втором настоящего подпункта;</w:t>
      </w:r>
      <w:r>
        <w:rPr>
          <w:highlight w:val="white"/>
        </w:rPr>
      </w:r>
    </w:p>
    <w:p>
      <w:pPr>
        <w:ind w:firstLine="540"/>
        <w:spacing w:line="288" w:lineRule="atLeast"/>
        <w:rPr>
          <w:highlight w:val="white"/>
        </w:rPr>
      </w:pPr>
      <w:r>
        <w:rPr>
          <w:highlight w:val="white"/>
        </w:rPr>
        <w:t xml:space="preserve">из представленных за отчетный месяц в ведомости количества талонов с учетом расстояния поездки пассажиров по установленным тарифам за вычетом сумм определенных в абзацах втором и третьем настоящего подпункта;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3) при предоставлении субсидий в целях возмещения недополученных доходов, связанных с предоставлением пенсионерам 50-процентной скидки в соответствии с постановлением Правительства Удмуртской Республики от </w:t>
        <w:br/>
        <w:t xml:space="preserve">13 апреля 2015 года № 158: 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с применением </w:t>
      </w:r>
      <w:r>
        <w:rPr>
          <w:color w:val="000000"/>
          <w:highlight w:val="white"/>
        </w:rPr>
        <w:t xml:space="preserve">автомати</w:t>
      </w:r>
      <w:r>
        <w:rPr>
          <w:color w:val="000000"/>
          <w:highlight w:val="white"/>
        </w:rPr>
        <w:t xml:space="preserve">зированной системы оператора СК</w:t>
      </w:r>
      <w:r>
        <w:rPr>
          <w:highlight w:val="white"/>
        </w:rPr>
        <w:t xml:space="preserve"> количество проведенных в отчетном месяце транзакций по установленным тарифам с применением размера скидки, установленного пунктом 21 настоящего Порядка;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условное число перевезенных пассажиров</w:t>
      </w:r>
      <w:r>
        <w:rPr>
          <w:highlight w:val="white"/>
        </w:rPr>
        <w:t xml:space="preserve"> и (или) условное число перевезенных пассажиров на среднее расстояние поездки таких пассажиров</w:t>
      </w:r>
      <w:r>
        <w:rPr>
          <w:highlight w:val="white"/>
        </w:rPr>
        <w:t xml:space="preserve"> из формы статистической отчетности за отчетный месяц на маршрутах, указанных в соглашении</w:t>
      </w:r>
      <w:r>
        <w:rPr>
          <w:highlight w:val="white"/>
        </w:rPr>
        <w:t xml:space="preserve"> </w:t>
      </w:r>
      <w:r>
        <w:rPr>
          <w:highlight w:val="white"/>
        </w:rPr>
        <w:t xml:space="preserve">с применением условного процента и коэффициента корректировки установленных пунктом 21 настоящего Порядка,</w:t>
      </w:r>
      <w:r>
        <w:rPr>
          <w:highlight w:val="white"/>
        </w:rPr>
        <w:t xml:space="preserve"> по установленным тарифам, а также размера скидки установленного пунктом 21 настоящего Порядка за вычетом суммы определенной в абзаце втором настоящего подпункта;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4) при предоставлении субсидий в целях возмещения недополученных доходов, связанных с предост</w:t>
      </w:r>
      <w:r>
        <w:rPr>
          <w:highlight w:val="white"/>
        </w:rPr>
        <w:t xml:space="preserve">авлением бесплатного проезда учащимся в соответствии с постановлением Правительства Удмуртской Республики от 12 марта 2007 года № 33: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с применением </w:t>
      </w:r>
      <w:r>
        <w:rPr>
          <w:color w:val="000000"/>
          <w:highlight w:val="white"/>
        </w:rPr>
        <w:t xml:space="preserve">автоматизированной системы оператора СК</w:t>
      </w:r>
      <w:r>
        <w:rPr>
          <w:highlight w:val="white"/>
        </w:rPr>
        <w:t xml:space="preserve"> количество проведенных в отчетном месяце транзакций по установленным</w:t>
      </w:r>
      <w:r>
        <w:rPr>
          <w:highlight w:val="white"/>
        </w:rPr>
        <w:t xml:space="preserve"> тарифам;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из представленных за отчетный месяц в ведомости количества талонов с учетом расстояния поездки пассажиров по установленным тарифам за вычетом суммы определенной в абзаце втором настоящего подпункта;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5) при предоставлении субсидий в целях возмещен</w:t>
      </w:r>
      <w:r>
        <w:rPr>
          <w:highlight w:val="white"/>
        </w:rPr>
        <w:t xml:space="preserve">ия недополученных доходов, связанных с предоставлением бесплатного проезда отдельным категориям граждан, осуществляющим проезд в междугородном сообщении, в соответствии с постановлением Правительства Удмуртской Республики от 29 декабря 2005 года № 186: 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с </w:t>
      </w:r>
      <w:r>
        <w:rPr>
          <w:highlight w:val="white"/>
        </w:rPr>
        <w:t xml:space="preserve">применением </w:t>
      </w:r>
      <w:r>
        <w:rPr>
          <w:color w:val="000000"/>
          <w:highlight w:val="white"/>
        </w:rPr>
        <w:t xml:space="preserve">автоматизированной системы оператора СК</w:t>
      </w:r>
      <w:r>
        <w:rPr>
          <w:highlight w:val="white"/>
        </w:rPr>
        <w:t xml:space="preserve"> количество проведенных в отчетном месяце транзакций по установленным тарифам;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из представленных за отчетный месяц в ведомости количества талонов с учетом расстояния поездки пассажиров по установленным тар</w:t>
      </w:r>
      <w:r>
        <w:rPr>
          <w:highlight w:val="white"/>
        </w:rPr>
        <w:t xml:space="preserve">ифам за вычетом суммы определенной в абзаце втором настоящего подпункта;</w:t>
      </w:r>
      <w:r>
        <w:rPr>
          <w:highlight w:val="white"/>
        </w:rPr>
      </w:r>
    </w:p>
    <w:p>
      <w:pPr>
        <w:ind w:firstLine="0"/>
        <w:rPr>
          <w:highlight w:val="white"/>
        </w:rPr>
      </w:pPr>
      <w:r>
        <w:rPr>
          <w:highlight w:val="white"/>
        </w:rPr>
        <w:tab/>
        <w:t xml:space="preserve">6) при предоставлении субсидии в целях возмещения недополученных доходов, связанных с предоставлением бесплатного проезда учащимся из многодетных малообеспеченных семей, в соответств</w:t>
      </w:r>
      <w:r>
        <w:rPr>
          <w:highlight w:val="white"/>
        </w:rPr>
        <w:t xml:space="preserve">ии с Законом Удмуртской Республики от 5 мая 2006 года № 13-РЗ «О мерах по социальной поддержке многодетных семей»: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с применением </w:t>
      </w:r>
      <w:r>
        <w:rPr>
          <w:color w:val="000000"/>
          <w:highlight w:val="white"/>
        </w:rPr>
        <w:t xml:space="preserve">автоматизированной системы оператора СК</w:t>
      </w:r>
      <w:r>
        <w:rPr>
          <w:highlight w:val="white"/>
        </w:rPr>
        <w:t xml:space="preserve"> количество проведенных в отчетном месяце транзакций по установленным тарифам;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условное число перевезенных пассажиров</w:t>
      </w:r>
      <w:r>
        <w:rPr>
          <w:highlight w:val="white"/>
        </w:rPr>
        <w:t xml:space="preserve"> и (или) условное число перевезенных пассажиров на среднее расстояние поездки таких пассажиров</w:t>
      </w:r>
      <w:r>
        <w:rPr>
          <w:highlight w:val="white"/>
        </w:rPr>
        <w:t xml:space="preserve"> из формы статистической отчетности за отчетный месяц на маршрутах, указанных в соглашении</w:t>
      </w:r>
      <w:r>
        <w:rPr>
          <w:highlight w:val="white"/>
        </w:rPr>
        <w:t xml:space="preserve"> </w:t>
      </w:r>
      <w:r>
        <w:rPr>
          <w:highlight w:val="white"/>
        </w:rPr>
        <w:t xml:space="preserve">с применением условного процента и коэффицие</w:t>
      </w:r>
      <w:r>
        <w:rPr>
          <w:highlight w:val="white"/>
        </w:rPr>
        <w:t xml:space="preserve">нта корректировки установленных пунктом 21 настоящего Порядка, по установленным тарифам, за вычетом суммы определенной в абзаце втором настоящего подпункта.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center"/>
        <w:rPr>
          <w:highlight w:val="white"/>
        </w:rPr>
        <w:outlineLvl w:val="1"/>
      </w:pPr>
      <w:r>
        <w:rPr>
          <w:highlight w:val="white"/>
        </w:rPr>
        <w:t xml:space="preserve">V. Требования об осуществлении контроля (мониторинга) </w:t>
      </w:r>
      <w:r>
        <w:rPr>
          <w:highlight w:val="white"/>
        </w:rPr>
      </w:r>
    </w:p>
    <w:p>
      <w:pPr>
        <w:ind w:firstLine="0"/>
        <w:jc w:val="center"/>
        <w:rPr>
          <w:highlight w:val="white"/>
        </w:rPr>
        <w:outlineLvl w:val="1"/>
      </w:pPr>
      <w:r>
        <w:rPr>
          <w:highlight w:val="white"/>
        </w:rPr>
        <w:t xml:space="preserve">за соблюдением условий и порядка предоставл</w:t>
      </w:r>
      <w:r>
        <w:rPr>
          <w:highlight w:val="white"/>
        </w:rPr>
        <w:t xml:space="preserve">ения </w:t>
      </w:r>
      <w:r>
        <w:rPr>
          <w:highlight w:val="white"/>
        </w:rPr>
      </w:r>
    </w:p>
    <w:p>
      <w:pPr>
        <w:ind w:firstLine="0"/>
        <w:jc w:val="center"/>
        <w:rPr>
          <w:highlight w:val="white"/>
        </w:rPr>
        <w:outlineLvl w:val="1"/>
      </w:pPr>
      <w:r>
        <w:rPr>
          <w:highlight w:val="white"/>
        </w:rPr>
        <w:t xml:space="preserve">субсидий и ответственности за их нарушение</w:t>
      </w:r>
      <w:r>
        <w:rPr>
          <w:highlight w:val="white"/>
        </w:rPr>
      </w:r>
    </w:p>
    <w:p>
      <w:pPr>
        <w:ind w:left="709" w:firstLine="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34. Соблюдение заявителем условий и порядка предоставления субсидии, в том числе в части достижения результата предоставления субсидии, подлежит проверке Миндортрансом УР, а также проверке органами государс</w:t>
      </w:r>
      <w:r>
        <w:rPr>
          <w:highlight w:val="white"/>
        </w:rPr>
        <w:t xml:space="preserve">твенного финансового контроля в соответствии со статьями 268.1 и 269.2 Бюджетного кодекса Российской Федерации.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Мониторинг достижения результата предоставления субсидии, значение которого определено соглашением о предоставлении субсидии, и событий, отражаю</w:t>
      </w:r>
      <w:r>
        <w:rPr>
          <w:highlight w:val="white"/>
        </w:rPr>
        <w:t xml:space="preserve">щих факт завершения соответствующего мероприятия по получению результата предоставления субсидии (контрольная точка), осуществляется Миндортрансом УР в порядке, по формам и в сроки, которые предусмотрены порядком проведения мониторинга достижения </w:t>
      </w:r>
      <w:r>
        <w:rPr>
          <w:highlight w:val="white"/>
        </w:rPr>
        <w:t xml:space="preserve">результат</w:t>
      </w:r>
      <w:r>
        <w:rPr>
          <w:highlight w:val="white"/>
        </w:rPr>
        <w:t xml:space="preserve">ов предоставления субсидии, установленным Министерством финансов Российской Федерации (далее – порядок проведения мониторинга достижения результата).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Контрольная точка должна соответствовать типам контрольных точек, установленных порядком проведения монито</w:t>
      </w:r>
      <w:r>
        <w:rPr>
          <w:highlight w:val="white"/>
        </w:rPr>
        <w:t xml:space="preserve">ринга достижения результата.</w:t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35</w:t>
      </w:r>
      <w:r>
        <w:rPr>
          <w:highlight w:val="white"/>
        </w:rPr>
        <w:t xml:space="preserve">.</w:t>
      </w:r>
      <w:r>
        <w:rPr>
          <w:highlight w:val="white"/>
        </w:rPr>
        <w:t xml:space="preserve"> Основаниями для возврата предоставленной субсидии в бюджет Удмуртской Республики являются:</w:t>
      </w:r>
      <w:r>
        <w:rPr>
          <w:highlight w:val="white"/>
        </w:rPr>
      </w:r>
    </w:p>
    <w:p>
      <w:pPr>
        <w:ind w:firstLine="0"/>
        <w:rPr>
          <w:strike/>
          <w:highlight w:val="white"/>
        </w:rPr>
      </w:pPr>
      <w:r>
        <w:rPr>
          <w:highlight w:val="white"/>
        </w:rPr>
        <w:tab/>
        <w:t xml:space="preserve">1) нарушение условий предоставления субсидии, установленных </w:t>
      </w:r>
      <w:hyperlink w:tooltip="15. Условиями предоставления субсидии являются:" w:anchor="P183" w:history="1">
        <w:r>
          <w:rPr>
            <w:highlight w:val="white"/>
          </w:rPr>
          <w:t xml:space="preserve">пунктом 17</w:t>
        </w:r>
      </w:hyperlink>
      <w:r>
        <w:rPr>
          <w:highlight w:val="white"/>
        </w:rPr>
        <w:t xml:space="preserve"> настоящего Порядка и соглашением о предоставлении субсидии, выявленных в том числе по фактам проверок, проведенных Миндортранс УР, органами государственного финансового контроля в соответствии со статьями 268.1 и 269.2 Бюджетного кодекса Р</w:t>
      </w:r>
      <w:r>
        <w:rPr>
          <w:highlight w:val="white"/>
        </w:rPr>
        <w:t xml:space="preserve">оссийской Федерации;</w:t>
      </w:r>
      <w:r>
        <w:rPr>
          <w:strike/>
          <w:highlight w:val="white"/>
        </w:rPr>
      </w:r>
      <w:r>
        <w:rPr>
          <w:strike/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2) недостижение получателем субсидии значения результата предоставления субсидии, установленного Миндортрансом УР в соглашении о предоставлении субсидии в соответствии с пунктом 27 настоящего Порядка.</w:t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36</w:t>
      </w:r>
      <w:r>
        <w:rPr>
          <w:highlight w:val="white"/>
        </w:rPr>
        <w:t xml:space="preserve">. Возврат субсидии </w:t>
      </w:r>
      <w:r>
        <w:rPr>
          <w:highlight w:val="white"/>
        </w:rPr>
        <w:t xml:space="preserve">осуществляется в бюджет Удмуртской Республики:</w:t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1) в случае установления фактов, предусмотренных подпунктом 1 пункта 35 настоящего Порядка, – в полном объеме;</w:t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2) в случае, предусмотренном подпунктом 2 пункта 3</w:t>
      </w:r>
      <w:r>
        <w:rPr>
          <w:highlight w:val="white"/>
        </w:rPr>
        <w:t xml:space="preserve">5</w:t>
      </w:r>
      <w:r>
        <w:rPr>
          <w:highlight w:val="white"/>
        </w:rPr>
        <w:t xml:space="preserve"> настоящего Порядка, – в размере, определяемом </w:t>
      </w:r>
      <w:r>
        <w:rPr>
          <w:highlight w:val="white"/>
        </w:rPr>
        <w:t xml:space="preserve">по формуле:</w:t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left"/>
        <w:rPr>
          <w:highlight w:val="white"/>
        </w:rPr>
      </w:pPr>
      <w:r>
        <w:rPr>
          <w:highlight w:val="white"/>
        </w:rPr>
        <w:tab/>
        <w:t xml:space="preserve">V</w:t>
      </w:r>
      <w:r>
        <w:rPr>
          <w:highlight w:val="white"/>
          <w:vertAlign w:val="subscript"/>
        </w:rPr>
        <w:t xml:space="preserve">возврата</w:t>
      </w:r>
      <w:r>
        <w:rPr>
          <w:highlight w:val="white"/>
        </w:rPr>
        <w:t xml:space="preserve"> = (V</w:t>
      </w:r>
      <w:r>
        <w:rPr>
          <w:highlight w:val="white"/>
          <w:vertAlign w:val="subscript"/>
        </w:rPr>
        <w:t xml:space="preserve">субсидии</w:t>
      </w:r>
      <w:r>
        <w:rPr>
          <w:highlight w:val="white"/>
        </w:rPr>
        <w:t xml:space="preserve"> x k),</w:t>
      </w:r>
      <w:r>
        <w:rPr>
          <w:highlight w:val="white"/>
        </w:rPr>
      </w:r>
    </w:p>
    <w:p>
      <w:pPr>
        <w:ind w:left="709" w:firstLine="0"/>
        <w:rPr>
          <w:highlight w:val="white"/>
        </w:rPr>
      </w:pPr>
      <w:r>
        <w:rPr>
          <w:highlight w:val="white"/>
        </w:rPr>
        <w:t xml:space="preserve">где: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V</w:t>
      </w:r>
      <w:r>
        <w:rPr>
          <w:highlight w:val="white"/>
          <w:vertAlign w:val="subscript"/>
        </w:rPr>
        <w:t xml:space="preserve">возврата</w:t>
      </w:r>
      <w:r>
        <w:rPr>
          <w:highlight w:val="white"/>
        </w:rPr>
        <w:t xml:space="preserve"> – размер возврата субсидии, рублей;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V</w:t>
      </w:r>
      <w:r>
        <w:rPr>
          <w:highlight w:val="white"/>
          <w:vertAlign w:val="subscript"/>
        </w:rPr>
        <w:t xml:space="preserve">субсидии</w:t>
      </w:r>
      <w:r>
        <w:rPr>
          <w:highlight w:val="white"/>
        </w:rPr>
        <w:t xml:space="preserve"> – размер субсидии, предоставленный получателю субсидии, рублей;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k – коэффициент возврата субсидии (с точностью до четырех знаков после </w:t>
      </w:r>
      <w:r>
        <w:rPr>
          <w:highlight w:val="white"/>
        </w:rPr>
        <w:t xml:space="preserve">запятой).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Коэффициент возврата субсидии (k) рассчитывается по формуле:</w:t>
      </w:r>
      <w:r>
        <w:rPr>
          <w:highlight w:val="white"/>
        </w:rPr>
      </w:r>
    </w:p>
    <w:p>
      <w:pPr>
        <w:ind w:left="709" w:firstLine="0"/>
        <w:jc w:val="left"/>
        <w:rPr>
          <w:highlight w:val="white"/>
        </w:rPr>
      </w:pPr>
      <w:r>
        <w:rPr>
          <w:highlight w:val="white"/>
        </w:rPr>
        <w:t xml:space="preserve">k = 1 - T / S,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где: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T – фактически достигнутое значение результата предоставления субсидии;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S - плановое значение результата предоставления субсидии, указанное в соглашении о предоста</w:t>
      </w:r>
      <w:r>
        <w:rPr>
          <w:highlight w:val="white"/>
        </w:rPr>
        <w:t xml:space="preserve">влении субсидии.</w:t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37. При наличии оснований, предусмотренных пунктом 35 настоящего Порядка, возврат субсидии осуществляется в следующем порядке: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1) Миндортранс УР при обнаружении соответствующего факта направляет получателю субсидии письменное уведомление о</w:t>
      </w:r>
      <w:r>
        <w:rPr>
          <w:highlight w:val="white"/>
        </w:rPr>
        <w:t xml:space="preserve"> возврате субсидии с указанием реквизитов для перечисления суммы субсидии в доход бюджета Удмуртской Республики;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2) заявитель в течение 30 календарных дней со дня получения письменного уведомления обязан перечислить указанную в нем сумму субсидии в доход б</w:t>
      </w:r>
      <w:r>
        <w:rPr>
          <w:highlight w:val="white"/>
        </w:rPr>
        <w:t xml:space="preserve">юджета Удмуртской Республики.</w:t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38. В случае недостижения значения результата предоставления субсидии возврат субсидии в бюджет Удмуртской Республики не осуществляется, если указанное нарушение допущено получателем субсидии вследствие возникновения обстоятел</w:t>
      </w:r>
      <w:r>
        <w:rPr>
          <w:highlight w:val="white"/>
        </w:rPr>
        <w:t xml:space="preserve">ьств непреодолимой силы.</w:t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39. Возникновение обстоятельств, указанных в пункте 35 настоящего Порядка, подтверждается получателем субсидии документально в срок, установленный</w:t>
      </w:r>
      <w:r>
        <w:rPr>
          <w:highlight w:val="white"/>
        </w:rPr>
        <w:t xml:space="preserve"> абзацем вторым пункта 24</w:t>
      </w:r>
      <w:r>
        <w:rPr>
          <w:highlight w:val="white"/>
        </w:rPr>
        <w:t xml:space="preserve"> </w:t>
      </w:r>
      <w:r>
        <w:rPr>
          <w:highlight w:val="white"/>
        </w:rPr>
        <w:t xml:space="preserve">настоящего Положения.</w:t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Перечень документов, подтверждающих обстоятельства </w:t>
      </w:r>
      <w:r>
        <w:rPr>
          <w:highlight w:val="white"/>
        </w:rPr>
        <w:t xml:space="preserve">непреодолимой силы, </w:t>
      </w:r>
      <w:r>
        <w:rPr>
          <w:highlight w:val="white"/>
        </w:rPr>
        <w:t xml:space="preserve">препятствующих исполнению соотв</w:t>
      </w:r>
      <w:r>
        <w:rPr>
          <w:highlight w:val="white"/>
        </w:rPr>
        <w:t xml:space="preserve">етствующих обязательств, устанавливается приказом Миндортранса УР.</w:t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40. Миндортранс УР при наличии одного из оснований, предусмотренных пунктом 35 настоящего Порядка, подготавливает заключение о причинах не</w:t>
      </w:r>
      <w:r>
        <w:rPr>
          <w:highlight w:val="white"/>
        </w:rPr>
        <w:t xml:space="preserve">исполнения получателем субсидии соответствующих обязательств по форме, утвержденной приказом Миндортранса УР.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Указанное заключение формируется на основании документов, представленных получателем субсидии в соответствии с пунктом 39 настоящего Порядка, подт</w:t>
      </w:r>
      <w:r>
        <w:rPr>
          <w:highlight w:val="white"/>
        </w:rPr>
        <w:t xml:space="preserve">верждающих наступление обстоятельств непреодолимой силы, </w:t>
      </w:r>
      <w:r>
        <w:rPr>
          <w:highlight w:val="white"/>
        </w:rPr>
        <w:t xml:space="preserve">вследствие которых соответствующие обязательства не исполнены, не позднее 15 марта года, следующего за годом предоставления субсидии.</w:t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41</w:t>
      </w:r>
      <w:r>
        <w:rPr>
          <w:highlight w:val="white"/>
        </w:rPr>
        <w:t xml:space="preserve">. В случае невозврата получателем субсидии полученной субсидии </w:t>
      </w:r>
      <w:r>
        <w:rPr>
          <w:highlight w:val="white"/>
        </w:rPr>
        <w:t xml:space="preserve">в бюджет </w:t>
      </w:r>
      <w:r>
        <w:rPr>
          <w:highlight w:val="white"/>
        </w:rPr>
        <w:t xml:space="preserve">Удмуртской Республики в срок, установленный подпунктом 2 пункта 35 настоящего Порядка, задолженность по возврату субсидии считается просроченной задолженностью, и Миндортранс УР принимает меры для ее принудительного взыскания в порядке, установлен</w:t>
      </w:r>
      <w:r>
        <w:rPr>
          <w:highlight w:val="white"/>
        </w:rPr>
        <w:t xml:space="preserve">ном законодательством Российской Федерации.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t xml:space="preserve">42. Контроль за целевым использованием бюджетных средств на предоставление субсидий возлагается на Миндортранс УР.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left="709" w:firstLine="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1023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pStyle w:val="1023"/>
        <w:jc w:val="center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highlight w:val="white"/>
        </w:rPr>
        <w:t xml:space="preserve">_________________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firstLine="567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  <w:highlight w:val="white"/>
        </w:rPr>
        <w:sectPr>
          <w:headerReference w:type="default" r:id="rId12"/>
          <w:headerReference w:type="first" r:id="rId13"/>
          <w:footerReference w:type="default" r:id="rId19"/>
          <w:footerReference w:type="first" r:id="rId20"/>
          <w:footnotePr/>
          <w:endnotePr/>
          <w:type w:val="nextPage"/>
          <w:pgSz w:w="11906" w:h="16838" w:orient="portrait"/>
          <w:pgMar w:top="1440" w:right="567" w:bottom="1440" w:left="1134" w:header="0" w:footer="0" w:gutter="0"/>
          <w:cols w:num="1" w:sep="0" w:space="1701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  <w:outlineLvl w:val="1"/>
      </w:pPr>
      <w:r>
        <w:rPr>
          <w:szCs w:val="24"/>
          <w:highlight w:val="white"/>
        </w:rPr>
        <w:t xml:space="preserve">Приложение 1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к Порядку предоставления субсидий юридическим 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лицам и индивидуальным предпринимателям,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осуществляющим регулярные перевозки пассажиров 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автомобильным транспортом и городским наземным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электрическим транспортом на </w:t>
      </w:r>
      <w:r>
        <w:rPr>
          <w:szCs w:val="24"/>
          <w:highlight w:val="white"/>
        </w:rPr>
        <w:t xml:space="preserve">межмуниципальных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и (или) муниципальных маршрутах регулярных 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перевозок в Удмуртской Республике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2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24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Форма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bookmarkStart w:id="11" w:name="P651"/>
      <w:r>
        <w:rPr>
          <w:highlight w:val="white"/>
        </w:rPr>
      </w:r>
      <w:bookmarkEnd w:id="11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ВЕДОМОСТЬ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реализации социальных проездных билетов для граждан, имеющих право на получение мер социальной поддержки за счет средств федерального бюджета и бюджета Удмуртской Республики и проживающих в других городах и районах Удмуртской Республики </w:t>
      </w:r>
      <w:r>
        <w:rPr>
          <w:rFonts w:ascii="Times New Roman" w:hAnsi="Times New Roman" w:cs="Times New Roman"/>
          <w:color w:val="0000ff"/>
          <w:sz w:val="28"/>
          <w:szCs w:val="28"/>
          <w:highlight w:val="white"/>
        </w:rPr>
        <w:t xml:space="preserve">&lt;*&gt;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"__" _________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 20__ года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(наименование города или района Удмуртской Республики, где реализованы социальные проездные билеты)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(наиме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нование организации, осуществляющей реализацию социальных проездных билетов)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9634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8"/>
        <w:gridCol w:w="1077"/>
        <w:gridCol w:w="1077"/>
        <w:gridCol w:w="965"/>
        <w:gridCol w:w="1413"/>
        <w:gridCol w:w="1560"/>
        <w:gridCol w:w="1558"/>
        <w:gridCol w:w="1416"/>
      </w:tblGrid>
      <w:tr>
        <w:tblPrEx/>
        <w:trPr>
          <w:trHeight w:val="19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pStyle w:val="1023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 xml:space="preserve">№ п/п</w:t>
            </w: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</w:p>
          <w:p>
            <w:pPr>
              <w:pStyle w:val="1023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1023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 xml:space="preserve">Регистр</w:t>
            </w: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</w:p>
          <w:p>
            <w:pPr>
              <w:pStyle w:val="1023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5" w:type="dxa"/>
            <w:textDirection w:val="lrTb"/>
            <w:noWrap w:val="false"/>
          </w:tcPr>
          <w:p>
            <w:pPr>
              <w:pStyle w:val="1023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 xml:space="preserve">Реквизиты удостоверения, дающего право предоставления меры социальной поддержки</w:t>
            </w: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</w:p>
          <w:p>
            <w:pPr>
              <w:pStyle w:val="1023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1023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 xml:space="preserve">Фамилия, имя, отчество</w:t>
            </w: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</w:p>
          <w:p>
            <w:pPr>
              <w:pStyle w:val="1023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1023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 xml:space="preserve">Адрес проживания</w:t>
            </w: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</w:p>
          <w:p>
            <w:pPr>
              <w:pStyle w:val="1023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textDirection w:val="lrTb"/>
            <w:noWrap w:val="false"/>
          </w:tcPr>
          <w:p>
            <w:pPr>
              <w:pStyle w:val="1023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 xml:space="preserve">Примечание</w:t>
            </w: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</w:p>
          <w:p>
            <w:pPr>
              <w:pStyle w:val="1023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23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pStyle w:val="1023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1023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textDirection w:val="lrTb"/>
            <w:noWrap w:val="false"/>
          </w:tcPr>
          <w:p>
            <w:pPr>
              <w:pStyle w:val="1023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textDirection w:val="lrTb"/>
            <w:noWrap w:val="false"/>
          </w:tcPr>
          <w:p>
            <w:pPr>
              <w:pStyle w:val="1023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1023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1023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textDirection w:val="lrTb"/>
            <w:noWrap w:val="false"/>
          </w:tcPr>
          <w:p>
            <w:pPr>
              <w:pStyle w:val="1023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</w:p>
        </w:tc>
      </w:tr>
    </w:tbl>
    <w:p>
      <w:pPr>
        <w:pStyle w:val="102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2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Кассир </w:t>
      </w:r>
      <w:r>
        <w:rPr>
          <w:sz w:val="28"/>
          <w:szCs w:val="28"/>
          <w:highlight w:val="white"/>
        </w:rPr>
        <w:t xml:space="preserve">__________</w:t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  <w:t xml:space="preserve">_______________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(подпись)                  (расшифровка подписи)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--------------------------------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bookmarkStart w:id="12" w:name="P695"/>
      <w:r>
        <w:rPr>
          <w:highlight w:val="white"/>
        </w:rPr>
      </w:r>
      <w:bookmarkEnd w:id="12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&lt;*&gt; В случае приобретения социального проездного билета в городе и (или) районе Удмуртской Республики не по месту регистрации,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 по месту жительства.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highlight w:val="white"/>
        </w:rPr>
        <w:br w:type="page" w:clear="all"/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  <w:outlineLvl w:val="1"/>
      </w:pPr>
      <w:r>
        <w:rPr>
          <w:szCs w:val="24"/>
          <w:highlight w:val="white"/>
        </w:rPr>
        <w:t xml:space="preserve">Приложение 2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к Порядку предоставления субсидий юридическим 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лицам и индивидуальным предпринимателям,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осуществляющим регулярные перевозки пассажиров 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автомобильным транспортом и городским наземным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электрическим транспортом на межму</w:t>
      </w:r>
      <w:r>
        <w:rPr>
          <w:szCs w:val="24"/>
          <w:highlight w:val="white"/>
        </w:rPr>
        <w:t xml:space="preserve">ниципальных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и (или) муниципальных маршрутах регулярных 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перевозок в Удмуртской Республике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jc w:val="right"/>
        <w:rPr>
          <w:sz w:val="40"/>
          <w:szCs w:val="40"/>
          <w:highlight w:val="white"/>
        </w:rPr>
      </w:pPr>
      <w:r>
        <w:rPr>
          <w:sz w:val="40"/>
          <w:szCs w:val="40"/>
          <w:highlight w:val="white"/>
        </w:rPr>
      </w:r>
      <w:r>
        <w:rPr>
          <w:sz w:val="40"/>
          <w:szCs w:val="40"/>
          <w:highlight w:val="white"/>
        </w:rPr>
      </w:r>
      <w:r>
        <w:rPr>
          <w:sz w:val="40"/>
          <w:szCs w:val="40"/>
          <w:highlight w:val="white"/>
        </w:rPr>
      </w:r>
    </w:p>
    <w:p>
      <w:pPr>
        <w:pStyle w:val="1024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Форма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bookmarkStart w:id="13" w:name="P718"/>
      <w:r>
        <w:rPr>
          <w:highlight w:val="white"/>
        </w:rPr>
      </w:r>
      <w:bookmarkEnd w:id="13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ВЕДОМОСТЬ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(наименование транспортной организации, индивидуального предпринимателя)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сумме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недополученных доходов, связанных с предоставлением бесплатного проезда детям-сиротам на межмуниципальных маршрутах регулярных перевозок на территории Удмуртской Республики в междугородном сообщении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 ________________ 20__ год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9706" w:type="dxa"/>
        <w:tblInd w:w="-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619"/>
        <w:gridCol w:w="1701"/>
        <w:gridCol w:w="1701"/>
        <w:gridCol w:w="1843"/>
        <w:gridCol w:w="184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9" w:type="dxa"/>
            <w:textDirection w:val="lrTb"/>
            <w:noWrap w:val="false"/>
          </w:tcPr>
          <w:p>
            <w:pPr>
              <w:pStyle w:val="1023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Фамилия, имя, отчество</w:t>
            </w:r>
            <w:r>
              <w:rPr>
                <w:szCs w:val="28"/>
                <w:highlight w:val="white"/>
              </w:rPr>
              <w:t xml:space="preserve"> гражданина, предоставившего талон на бесплатный проезд на межмуниципальных маршрутах регулярных перевозок на территории Удмуртской Республики в междугородном сообщении в кассы АО «Автовокзалы Удмуртии»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23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Номер документа, дающего право предоставления меры со</w:t>
            </w:r>
            <w:r>
              <w:rPr>
                <w:szCs w:val="28"/>
                <w:highlight w:val="white"/>
              </w:rPr>
              <w:t xml:space="preserve">циальной поддержки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23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Наименования начального и конечного остановочных пунктов по маршруту следования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023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Количество талонов, шт.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1023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Сумма недополученных доходов, руб.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9" w:type="dxa"/>
            <w:textDirection w:val="lrTb"/>
            <w:noWrap w:val="false"/>
          </w:tcPr>
          <w:p>
            <w:pPr>
              <w:pStyle w:val="102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2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2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02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102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9" w:type="dxa"/>
            <w:textDirection w:val="lrTb"/>
            <w:noWrap w:val="false"/>
          </w:tcPr>
          <w:p>
            <w:pPr>
              <w:pStyle w:val="102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2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2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02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102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9" w:type="dxa"/>
            <w:textDirection w:val="lrTb"/>
            <w:noWrap w:val="false"/>
          </w:tcPr>
          <w:p>
            <w:pPr>
              <w:pStyle w:val="1023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Итого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23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x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2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02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102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pStyle w:val="102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Руководитель организации _______________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     (подпись)          (расшифровка подписи)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СОГЛАСОВАНО: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Генеральный директор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АО «Автовокзалы Удмуртии» _____________   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         (подпись)           (расшифровка подписи)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rFonts w:eastAsia="Times New Roman"/>
          <w:highlight w:val="white"/>
          <w:u w:val="single"/>
        </w:rPr>
      </w:pPr>
      <w:r>
        <w:rPr>
          <w:highlight w:val="white"/>
        </w:rPr>
        <w:br w:type="page" w:clear="all"/>
      </w:r>
      <w:r>
        <w:rPr>
          <w:rFonts w:eastAsia="Times New Roman"/>
          <w:highlight w:val="white"/>
          <w:u w:val="single"/>
          <w:lang w:eastAsia="ru-RU"/>
        </w:rPr>
      </w:r>
      <w:r>
        <w:rPr>
          <w:rFonts w:eastAsia="Times New Roman"/>
          <w:highlight w:val="white"/>
          <w:u w:val="single"/>
        </w:rPr>
      </w:r>
    </w:p>
    <w:p>
      <w:pPr>
        <w:pStyle w:val="1023"/>
        <w:jc w:val="right"/>
        <w:rPr>
          <w:sz w:val="36"/>
          <w:szCs w:val="36"/>
          <w:highlight w:val="white"/>
        </w:rPr>
        <w:outlineLvl w:val="1"/>
      </w:pPr>
      <w:r>
        <w:rPr>
          <w:szCs w:val="24"/>
          <w:highlight w:val="white"/>
        </w:rPr>
        <w:t xml:space="preserve">Приложение 3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к Порядку предоставления субсидий юридическим 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лицам и индивидуальным предпринимателям,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осуществляющим регулярные перевозки пассажиров 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автомобильным транспортом и городским наземным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электрическим транспортом на межмуниципальных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и (или) муниципальных маршрутах регулярных 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перевозок в Удмуртской Республике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24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Форма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bookmarkStart w:id="15" w:name="P792"/>
      <w:r>
        <w:rPr>
          <w:highlight w:val="white"/>
        </w:rPr>
      </w:r>
      <w:bookmarkEnd w:id="15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ВЕДОМОСТЬ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(наименование транспортной организации, индивидуального предпринимателя)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сумме недополученных доходов, связанных с предоставлением бесплатного проезда детям-сиротам на межмуниципальных маршрутах рег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улярных перевозок на территории Удмуртской Республики в междугородном сообщении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 _____________ 20__ год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956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330"/>
        <w:gridCol w:w="2127"/>
        <w:gridCol w:w="1701"/>
        <w:gridCol w:w="1701"/>
        <w:gridCol w:w="170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23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 xml:space="preserve">Фамилия, имя, отчество гражданина, предоставившего талон на бесплатный проезд на межмуниципальных маршрутах регулярных перевозок на территории Уд</w:t>
            </w:r>
            <w:r>
              <w:rPr>
                <w:szCs w:val="24"/>
                <w:highlight w:val="white"/>
              </w:rPr>
              <w:t xml:space="preserve">муртской Республики в междугородном сообщении водителю по пути следования транспортного средства по маршруту</w:t>
            </w: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1023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 xml:space="preserve">Номер документа, дающего право предоставления меры социальной поддержки</w:t>
            </w: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23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 xml:space="preserve">Наименования начального и конечного остановочных пунктов по маршруту следов</w:t>
            </w:r>
            <w:r>
              <w:rPr>
                <w:szCs w:val="24"/>
                <w:highlight w:val="white"/>
              </w:rPr>
              <w:t xml:space="preserve">ания</w:t>
            </w: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23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 xml:space="preserve">Количество талонов, шт.</w:t>
            </w: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23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 xml:space="preserve">Сумма недополученных доходов, руб.</w:t>
            </w: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2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102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2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2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2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2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102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2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2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2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23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Итого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1023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x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2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2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23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pStyle w:val="102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Руководитель организации ______________   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               (подпись)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(расшифровка подписи)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highlight w:val="white"/>
        </w:rPr>
        <w:sectPr>
          <w:headerReference w:type="default" r:id="rId14"/>
          <w:headerReference w:type="first" r:id="rId15"/>
          <w:footerReference w:type="default" r:id="rId21"/>
          <w:footerReference w:type="first" r:id="rId22"/>
          <w:footnotePr/>
          <w:endnotePr/>
          <w:type w:val="nextPage"/>
          <w:pgSz w:w="11906" w:h="16838" w:orient="portrait"/>
          <w:pgMar w:top="1134" w:right="851" w:bottom="1134" w:left="1418" w:header="709" w:footer="709" w:gutter="0"/>
          <w:cols w:num="1" w:sep="0" w:space="1701" w:equalWidth="1"/>
          <w:docGrid w:linePitch="360"/>
          <w:titlePg/>
        </w:sectPr>
      </w:pPr>
      <w:r>
        <w:rPr>
          <w:rFonts w:eastAsia="Times New Roman"/>
          <w:highlight w:val="white"/>
          <w:lang w:eastAsia="ru-RU"/>
        </w:rPr>
      </w:r>
      <w:r>
        <w:rPr>
          <w:highlight w:val="white"/>
        </w:rPr>
      </w:r>
    </w:p>
    <w:p>
      <w:pPr>
        <w:rPr>
          <w:rFonts w:eastAsia="Times New Roman"/>
          <w:highlight w:val="white"/>
        </w:rPr>
        <w:sectPr>
          <w:footnotePr/>
          <w:endnotePr/>
          <w:type w:val="continuous"/>
          <w:pgSz w:w="11906" w:h="16838" w:orient="portrait"/>
          <w:pgMar w:top="1134" w:right="851" w:bottom="1134" w:left="1418" w:header="0" w:footer="0" w:gutter="0"/>
          <w:cols w:num="1" w:sep="0" w:space="1701" w:equalWidth="1"/>
          <w:docGrid w:linePitch="360"/>
          <w:titlePg/>
        </w:sectPr>
      </w:pPr>
      <w:r>
        <w:rPr>
          <w:highlight w:val="white"/>
        </w:rPr>
        <w:br w:type="page" w:clear="all"/>
      </w:r>
      <w:r>
        <w:rPr>
          <w:rFonts w:eastAsia="Times New Roman"/>
          <w:highlight w:val="white"/>
          <w:lang w:eastAsia="ru-RU"/>
        </w:rPr>
      </w:r>
      <w:r>
        <w:rPr>
          <w:rFonts w:eastAsia="Times New Roman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  <w:outlineLvl w:val="1"/>
      </w:pPr>
      <w:r>
        <w:rPr>
          <w:szCs w:val="24"/>
          <w:highlight w:val="white"/>
        </w:rPr>
        <w:t xml:space="preserve">Приложение 4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к Порядку предоставления субсидий юридическим 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лицам и индивидуальным предпринимателям,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осуществляющим регулярные перевозки пассажиров 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автомобильным транспортом и городским наземным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электрическим транспортом на межмуниципальных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и (или) муни</w:t>
      </w:r>
      <w:r>
        <w:rPr>
          <w:szCs w:val="24"/>
          <w:highlight w:val="white"/>
        </w:rPr>
        <w:t xml:space="preserve">ципальных маршрутах регулярных 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перевозок в Удмуртской Республике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2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24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Форма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ВЕДОМОСТЬ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выданных проездных билетах и использованных разовых талонах на проезд детям из малообеспеченных семей - учащимся общеобразовательных организаций, в том числе имеющих интернат, проживающим в сельской местности Удмуртской Республики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(наименование организации, индивидуального предпринимателя)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 ____________ 20__ года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(отчетный период)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9781" w:type="dxa"/>
        <w:tblInd w:w="-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93"/>
        <w:gridCol w:w="1418"/>
        <w:gridCol w:w="1559"/>
        <w:gridCol w:w="1077"/>
        <w:gridCol w:w="1616"/>
        <w:gridCol w:w="1418"/>
        <w:gridCol w:w="170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1023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Номер маршрута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Style w:val="1023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Наименование маршрута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1023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Расстояние от населенного пункта до образовательной организации, км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1023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Количество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Style w:val="1023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Предельный максимальный регулируемый тариф в пригородном сообщении, руб.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pStyle w:val="1023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Сумма недополученных доходов, руб., </w:t>
            </w:r>
            <w:r>
              <w:rPr>
                <w:color w:val="0000ff"/>
                <w:sz w:val="20"/>
                <w:highlight w:val="white"/>
              </w:rPr>
              <w:t xml:space="preserve">гр. 4</w:t>
            </w:r>
            <w:r>
              <w:rPr>
                <w:sz w:val="20"/>
                <w:highlight w:val="white"/>
              </w:rPr>
              <w:t xml:space="preserve"> x </w:t>
            </w:r>
            <w:r>
              <w:rPr>
                <w:color w:val="0000ff"/>
                <w:sz w:val="20"/>
                <w:highlight w:val="white"/>
              </w:rPr>
              <w:t xml:space="preserve">гр. 5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1023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pStyle w:val="1023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Style w:val="1023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1023"/>
              <w:jc w:val="center"/>
              <w:rPr>
                <w:sz w:val="20"/>
                <w:szCs w:val="16"/>
                <w:highlight w:val="white"/>
              </w:rPr>
            </w:pPr>
            <w:r>
              <w:rPr>
                <w:sz w:val="20"/>
                <w:szCs w:val="16"/>
                <w:highlight w:val="white"/>
              </w:rPr>
              <w:t xml:space="preserve">выданных проездных билетов учащегося, шт.</w:t>
            </w:r>
            <w:r>
              <w:rPr>
                <w:sz w:val="20"/>
                <w:szCs w:val="16"/>
                <w:highlight w:val="white"/>
              </w:rPr>
            </w:r>
            <w:r>
              <w:rPr>
                <w:sz w:val="20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textDirection w:val="lrTb"/>
            <w:noWrap w:val="false"/>
          </w:tcPr>
          <w:p>
            <w:pPr>
              <w:pStyle w:val="1023"/>
              <w:jc w:val="center"/>
              <w:rPr>
                <w:sz w:val="20"/>
                <w:szCs w:val="16"/>
                <w:highlight w:val="white"/>
              </w:rPr>
            </w:pPr>
            <w:r>
              <w:rPr>
                <w:sz w:val="20"/>
                <w:szCs w:val="16"/>
                <w:highlight w:val="white"/>
              </w:rPr>
              <w:t xml:space="preserve">использованных разовых талонов (в зависимости от расстояния), шт.</w:t>
            </w:r>
            <w:r>
              <w:rPr>
                <w:sz w:val="20"/>
                <w:szCs w:val="16"/>
                <w:highlight w:val="white"/>
              </w:rPr>
            </w:r>
            <w:r>
              <w:rPr>
                <w:sz w:val="20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pStyle w:val="1023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continue"/>
            <w:textDirection w:val="lrTb"/>
            <w:noWrap w:val="false"/>
          </w:tcPr>
          <w:p>
            <w:pPr>
              <w:pStyle w:val="1023"/>
            </w:pPr>
            <w:r/>
            <w:r/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023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1023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1023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1023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bookmarkStart w:id="17" w:name="P1053"/>
            <w:r>
              <w:rPr>
                <w:highlight w:val="white"/>
              </w:rPr>
            </w:r>
            <w:bookmarkEnd w:id="17"/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textDirection w:val="lrTb"/>
            <w:noWrap w:val="false"/>
          </w:tcPr>
          <w:p>
            <w:pPr>
              <w:pStyle w:val="1023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bookmarkStart w:id="18" w:name="P1054"/>
            <w:r>
              <w:rPr>
                <w:highlight w:val="white"/>
              </w:rPr>
            </w:r>
            <w:bookmarkEnd w:id="18"/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1023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6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1023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7</w:t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023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1023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1023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1023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textDirection w:val="lrTb"/>
            <w:noWrap w:val="false"/>
          </w:tcPr>
          <w:p>
            <w:pPr>
              <w:pStyle w:val="1023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1023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1023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023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1023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1023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1023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textDirection w:val="lrTb"/>
            <w:noWrap w:val="false"/>
          </w:tcPr>
          <w:p>
            <w:pPr>
              <w:pStyle w:val="1023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1023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1023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023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1023"/>
              <w:rPr>
                <w:highlight w:val="white"/>
              </w:rPr>
            </w:pPr>
            <w:r>
              <w:rPr>
                <w:highlight w:val="white"/>
              </w:rPr>
              <w:t xml:space="preserve">Всего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1023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1023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textDirection w:val="lrTb"/>
            <w:noWrap w:val="false"/>
          </w:tcPr>
          <w:p>
            <w:pPr>
              <w:pStyle w:val="1023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1023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1023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1023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Руководитель организации _________________   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               (подпись)           (расшифровка подписи)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both"/>
        <w:rPr>
          <w:highlight w:val="white"/>
        </w:rPr>
        <w:sectPr>
          <w:headerReference w:type="default" r:id="rId16"/>
          <w:headerReference w:type="even" r:id="rId17"/>
          <w:headerReference w:type="first" r:id="rId18"/>
          <w:footerReference w:type="default" r:id="rId23"/>
          <w:footnotePr/>
          <w:endnotePr/>
          <w:type w:val="continuous"/>
          <w:pgSz w:w="11906" w:h="16838" w:orient="portrait"/>
          <w:pgMar w:top="1134" w:right="567" w:bottom="1134" w:left="1701" w:header="709" w:footer="709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</w:t>
      </w:r>
      <w:bookmarkStart w:id="19" w:name="P1111"/>
      <w:r>
        <w:rPr>
          <w:highlight w:val="white"/>
        </w:rPr>
      </w:r>
      <w:bookmarkEnd w:id="19"/>
      <w:r>
        <w:rPr>
          <w:highlight w:val="white"/>
        </w:rPr>
        <w:br w:type="page" w:clear="all"/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  <w:outlineLvl w:val="1"/>
      </w:pPr>
      <w:r>
        <w:rPr>
          <w:szCs w:val="24"/>
          <w:highlight w:val="white"/>
        </w:rPr>
        <w:t xml:space="preserve">Приложение 5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к Порядку предоставления субсидий юридическим 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лицам и индивидуальным предпринимателям,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осуществляющим р</w:t>
      </w:r>
      <w:r>
        <w:rPr>
          <w:szCs w:val="24"/>
          <w:highlight w:val="white"/>
        </w:rPr>
        <w:t xml:space="preserve">егулярные перевозки пассажиров 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автомобильным транспортом и городским наземным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электрическим транспортом на межмуниципальных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и (или) муниципальных маршрутах регулярных 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перевозок в Удмуртской Республике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24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Форма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bookmarkStart w:id="20" w:name="P867"/>
      <w:r>
        <w:rPr>
          <w:highlight w:val="white"/>
        </w:rPr>
      </w:r>
      <w:bookmarkEnd w:id="20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ВЕДОМОСТЬ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(наименование транспортной организации, индивидуального предпринимателя)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сумме недополученных доходов, связанных с обеспечением равной доступности транспортных услуг отдельным категориям граждан в Удмуртской Республике на межмуницип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альных маршрутах регулярных перевозок на территории Удмуртской Республики в междугородном сообщении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 _____________ 20__ год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1459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747"/>
        <w:gridCol w:w="1701"/>
        <w:gridCol w:w="709"/>
        <w:gridCol w:w="850"/>
        <w:gridCol w:w="2409"/>
        <w:gridCol w:w="1276"/>
        <w:gridCol w:w="1417"/>
        <w:gridCol w:w="1134"/>
        <w:gridCol w:w="135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7" w:type="dxa"/>
            <w:textDirection w:val="lrTb"/>
            <w:noWrap w:val="false"/>
          </w:tcPr>
          <w:p>
            <w:pPr>
              <w:pStyle w:val="1023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Фамилия, имя, отчество гражданина, предоставившего талон на бесплатный проезд на межмуниципальных маршрутах регулярных перевозок на территории Удмуртской Республики в </w:t>
            </w:r>
            <w:r>
              <w:rPr>
                <w:sz w:val="20"/>
                <w:szCs w:val="20"/>
                <w:highlight w:val="white"/>
              </w:rPr>
              <w:t xml:space="preserve">междугородном сообщении в кассы АО «Автовокзалы Удмуртии»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23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Номер документа, дающего право</w:t>
            </w:r>
            <w:r>
              <w:rPr>
                <w:sz w:val="20"/>
                <w:szCs w:val="20"/>
                <w:highlight w:val="white"/>
              </w:rPr>
              <w:t xml:space="preserve"> предоставления меры социальной поддержки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023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Номер маршрута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023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Наименование маршрута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023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Наименование остановочных пунктов, в которых осуществляется посадка и высадка гражданина, предоставившего талон на бесплатный проезд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23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Предельный максимальный регулируемый тариф з</w:t>
            </w:r>
            <w:r>
              <w:rPr>
                <w:sz w:val="20"/>
                <w:szCs w:val="20"/>
                <w:highlight w:val="white"/>
              </w:rPr>
              <w:t xml:space="preserve">а 1 поездку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023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Нерегулируемый тариф, установленный перевозчиком за 1 поездку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023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Количество талонов, шт.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" w:type="dxa"/>
            <w:textDirection w:val="lrTb"/>
            <w:noWrap w:val="false"/>
          </w:tcPr>
          <w:p>
            <w:pPr>
              <w:pStyle w:val="1023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Сумма недополученных доходов, руб.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7" w:type="dxa"/>
            <w:textDirection w:val="lrTb"/>
            <w:noWrap w:val="false"/>
          </w:tcPr>
          <w:p>
            <w:pPr>
              <w:pStyle w:val="102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2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02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02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02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2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02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02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" w:type="dxa"/>
            <w:textDirection w:val="lrTb"/>
            <w:noWrap w:val="false"/>
          </w:tcPr>
          <w:p>
            <w:pPr>
              <w:pStyle w:val="102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7" w:type="dxa"/>
            <w:textDirection w:val="lrTb"/>
            <w:noWrap w:val="false"/>
          </w:tcPr>
          <w:p>
            <w:pPr>
              <w:pStyle w:val="102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Итого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2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02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02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02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2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02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02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" w:type="dxa"/>
            <w:textDirection w:val="lrTb"/>
            <w:noWrap w:val="false"/>
          </w:tcPr>
          <w:p>
            <w:pPr>
              <w:pStyle w:val="102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pStyle w:val="102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СОГЛАСОВАНО: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Руководитель организации _______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Генеральный директор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АО «Автовокзалы Удмуртии»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(подпись)    (расшифровка подписи)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   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(подпись)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(расшифровка подписи)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rFonts w:eastAsia="Times New Roman"/>
          <w:highlight w:val="white"/>
        </w:rPr>
      </w:pPr>
      <w:r>
        <w:rPr>
          <w:rFonts w:eastAsia="Times New Roman"/>
          <w:highlight w:val="white"/>
          <w:lang w:eastAsia="ru-RU"/>
        </w:rPr>
      </w:r>
      <w:r>
        <w:rPr>
          <w:rFonts w:eastAsia="Times New Roman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  <w:outlineLvl w:val="1"/>
      </w:pPr>
      <w:r>
        <w:rPr>
          <w:szCs w:val="24"/>
          <w:highlight w:val="white"/>
        </w:rPr>
        <w:t xml:space="preserve">Приложение 6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к Порядку пре</w:t>
      </w:r>
      <w:r>
        <w:rPr>
          <w:szCs w:val="24"/>
          <w:highlight w:val="white"/>
        </w:rPr>
        <w:t xml:space="preserve">доставления субсидий юридическим 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лицам и индивидуальным предпринимателям,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осуществляющим регулярные перевозки пассажиров 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автомобильным транспортом и городским наземным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электрическим транспортом на межмуниципальных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и (или) муниципальных маршрутах регулярн</w:t>
      </w:r>
      <w:r>
        <w:rPr>
          <w:szCs w:val="24"/>
          <w:highlight w:val="white"/>
        </w:rPr>
        <w:t xml:space="preserve">ых 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sz w:val="36"/>
          <w:szCs w:val="36"/>
          <w:highlight w:val="white"/>
        </w:rPr>
      </w:pPr>
      <w:r>
        <w:rPr>
          <w:szCs w:val="24"/>
          <w:highlight w:val="white"/>
        </w:rPr>
        <w:t xml:space="preserve">перевозок в Удмуртской Республике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pStyle w:val="1023"/>
        <w:jc w:val="righ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1024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Форма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ВЕДОМОСТЬ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(наименование транспортной организации, индивидуального предпринимателя)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сумме недополученных доходов, связанных с обеспечением равной доступности транспортных услуг отдельным категориям граждан в Удмуртской Республике на межмуниципальных маршрутах регулярных перевозок на территории Удмуртской Республики в междугородном сообщ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ении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 _____________ 20__ год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1459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030"/>
        <w:gridCol w:w="1559"/>
        <w:gridCol w:w="425"/>
        <w:gridCol w:w="992"/>
        <w:gridCol w:w="2268"/>
        <w:gridCol w:w="1417"/>
        <w:gridCol w:w="1417"/>
        <w:gridCol w:w="1134"/>
        <w:gridCol w:w="135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0" w:type="dxa"/>
            <w:textDirection w:val="lrTb"/>
            <w:noWrap w:val="false"/>
          </w:tcPr>
          <w:p>
            <w:pPr>
              <w:pStyle w:val="1023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Фамилия, имя, отчество гражданина, предоставившего талон на бесплатный проезд на межмуниципальных маршрутах регулярных перевозок на территории Удмуртской Республики в </w:t>
            </w:r>
            <w:r>
              <w:rPr>
                <w:sz w:val="20"/>
                <w:szCs w:val="20"/>
                <w:highlight w:val="white"/>
              </w:rPr>
              <w:t xml:space="preserve">междугородном сообщении водителю по пути следования транспортного средства по маршруту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1023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Но</w:t>
            </w:r>
            <w:r>
              <w:rPr>
                <w:sz w:val="20"/>
                <w:szCs w:val="20"/>
                <w:highlight w:val="white"/>
              </w:rPr>
              <w:t xml:space="preserve">мер документа, дающего право предоставления меры социальной поддержки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1023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Номер маршрута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023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Наименование маршрута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023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Наименование остановочных пунктов, в которых осуществляется посадка и высадка гражданина, предоставившего талон на бесплатный </w:t>
            </w:r>
            <w:r>
              <w:rPr>
                <w:sz w:val="20"/>
                <w:szCs w:val="20"/>
                <w:highlight w:val="white"/>
              </w:rPr>
              <w:t xml:space="preserve">проезд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023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Предельный макси</w:t>
            </w:r>
            <w:r>
              <w:rPr>
                <w:sz w:val="20"/>
                <w:szCs w:val="20"/>
                <w:highlight w:val="white"/>
              </w:rPr>
              <w:t xml:space="preserve">мальный регулируемый тариф за 1 поездку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023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Нерегулируемый тариф, установленный перевозчиком за 1 поездку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023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Количество талонов, шт.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" w:type="dxa"/>
            <w:textDirection w:val="lrTb"/>
            <w:noWrap w:val="false"/>
          </w:tcPr>
          <w:p>
            <w:pPr>
              <w:pStyle w:val="1023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Сумма недополученных доходов, руб.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0" w:type="dxa"/>
            <w:textDirection w:val="lrTb"/>
            <w:noWrap w:val="false"/>
          </w:tcPr>
          <w:p>
            <w:pPr>
              <w:pStyle w:val="102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102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102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02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02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02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02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02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" w:type="dxa"/>
            <w:textDirection w:val="lrTb"/>
            <w:noWrap w:val="false"/>
          </w:tcPr>
          <w:p>
            <w:pPr>
              <w:pStyle w:val="102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0" w:type="dxa"/>
            <w:textDirection w:val="lrTb"/>
            <w:noWrap w:val="false"/>
          </w:tcPr>
          <w:p>
            <w:pPr>
              <w:pStyle w:val="102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Итого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102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102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02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02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02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02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02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" w:type="dxa"/>
            <w:textDirection w:val="lrTb"/>
            <w:noWrap w:val="false"/>
          </w:tcPr>
          <w:p>
            <w:pPr>
              <w:pStyle w:val="102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pStyle w:val="102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Руководитель организации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   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   (подпись)           (расшифровка подписи)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sectPr>
      <w:footnotePr/>
      <w:endnotePr/>
      <w:type w:val="continuous"/>
      <w:pgSz w:w="16838" w:h="11906" w:orient="landscape"/>
      <w:pgMar w:top="1701" w:right="1134" w:bottom="567" w:left="1134" w:header="709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Consolas">
    <w:panose1 w:val="020B0606020202030204"/>
  </w:font>
  <w:font w:name="Courier New">
    <w:panose1 w:val="02070409020205020404"/>
  </w:font>
  <w:font w:name="Lohit Devanagari">
    <w:panose1 w:val="020B0600000000000000"/>
  </w:font>
  <w:font w:name="Tahoma">
    <w:panose1 w:val="020B0606040504020204"/>
  </w:font>
  <w:font w:name="Cambria">
    <w:panose1 w:val="02040503050406030204"/>
  </w:font>
  <w:font w:name="PT Astra Serif">
    <w:panose1 w:val="020A0603040505020204"/>
  </w:font>
  <w:font w:name="Arial">
    <w:panose1 w:val="020B0604020202020204"/>
  </w:font>
  <w:font w:name="Abyssinica SIL">
    <w:panose1 w:val="02000603000000000000"/>
  </w:font>
  <w:font w:name="Calibri">
    <w:panose1 w:val="020F0502020204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7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5"/>
      <w:jc w:val="center"/>
    </w:pPr>
    <w:r>
      <w:t xml:space="preserve">2</w:t>
    </w:r>
    <w:r/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5"/>
      <w:jc w:val="center"/>
    </w:pPr>
    <w:r>
      <w:t xml:space="preserve">2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5"/>
      <w:jc w:val="center"/>
    </w:pPr>
    <w:r>
      <w:t xml:space="preserve">2</w:t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5"/>
      <w:jc w:val="center"/>
    </w:pPr>
    <w:r/>
    <w:r/>
  </w:p>
  <w:p>
    <w:pPr>
      <w:pStyle w:val="985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5"/>
    </w:pPr>
    <w:r/>
    <w:r/>
  </w:p>
  <w:p>
    <w:pPr>
      <w:pStyle w:val="985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5"/>
      <w:jc w:val="center"/>
      <w:keepLines/>
    </w:pPr>
    <w:r/>
    <w:r/>
  </w:p>
  <w:p>
    <w:pPr>
      <w:pStyle w:val="985"/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5"/>
    </w:pPr>
    <w:r/>
    <w:r/>
  </w:p>
  <w:p>
    <w:pPr>
      <w:pStyle w:val="985"/>
    </w:pPr>
    <w:r/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5"/>
      <w:jc w:val="center"/>
    </w:pPr>
    <w:r>
      <w:t xml:space="preserve">2</w:t>
    </w:r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">
    <w:multiLevelType w:val="hybridMultilevel"/>
    <w:lvl w:ilvl="0">
      <w:start w:val="1"/>
      <w:numFmt w:val="decimal"/>
      <w:isLgl/>
      <w:suff w:val="tab"/>
      <w:lvlText w:val="%1."/>
      <w:lvlJc w:val="left"/>
      <w:pPr>
        <w:ind w:left="1637" w:hanging="360"/>
        <w:tabs>
          <w:tab w:val="left" w:pos="0" w:leader="none"/>
        </w:tabs>
      </w:pPr>
    </w:lvl>
    <w:lvl w:ilvl="1">
      <w:start w:val="1"/>
      <w:numFmt w:val="lowerLetter"/>
      <w:isLgl/>
      <w:suff w:val="tab"/>
      <w:lvlText w:val="%2."/>
      <w:lvlJc w:val="left"/>
      <w:pPr>
        <w:ind w:left="1619" w:hanging="360"/>
        <w:tabs>
          <w:tab w:val="left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339" w:hanging="180"/>
        <w:tabs>
          <w:tab w:val="left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3059" w:hanging="360"/>
        <w:tabs>
          <w:tab w:val="left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779" w:hanging="360"/>
        <w:tabs>
          <w:tab w:val="left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499" w:hanging="180"/>
        <w:tabs>
          <w:tab w:val="left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219" w:hanging="360"/>
        <w:tabs>
          <w:tab w:val="left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939" w:hanging="360"/>
        <w:tabs>
          <w:tab w:val="left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659" w:hanging="180"/>
        <w:tabs>
          <w:tab w:val="left" w:pos="0" w:leader="none"/>
        </w:tabs>
      </w:pPr>
    </w:lvl>
  </w:abstractNum>
  <w:abstractNum w:abstractNumId="3">
    <w:multiLevelType w:val="hybridMultilevel"/>
    <w:lvl w:ilvl="0">
      <w:start w:val="1"/>
      <w:numFmt w:val="decimal"/>
      <w:pStyle w:val="998"/>
      <w:isLgl/>
      <w:suff w:val="tab"/>
      <w:lvlText w:val="%1."/>
      <w:lvlJc w:val="left"/>
      <w:pPr>
        <w:ind w:left="284" w:hanging="284"/>
        <w:tabs>
          <w:tab w:val="left" w:pos="0" w:leader="none"/>
        </w:tabs>
      </w:pPr>
      <w:rPr>
        <w:rFonts w:ascii="Arial" w:hAnsi="Arial"/>
        <w:i w:val="0"/>
        <w:sz w:val="20"/>
      </w:rPr>
    </w:lvl>
    <w:lvl w:ilvl="1">
      <w:start w:val="1"/>
      <w:numFmt w:val="decimal"/>
      <w:isLgl/>
      <w:suff w:val="tab"/>
      <w:lvlText w:val="%1.%2."/>
      <w:lvlJc w:val="left"/>
      <w:pPr>
        <w:ind w:left="992" w:hanging="425"/>
        <w:tabs>
          <w:tab w:val="left" w:pos="992" w:leader="none"/>
        </w:tabs>
      </w:pPr>
    </w:lvl>
    <w:lvl w:ilvl="2">
      <w:start w:val="1"/>
      <w:numFmt w:val="decimal"/>
      <w:isLgl/>
      <w:suff w:val="tab"/>
      <w:lvlText w:val="1.%2.%3."/>
      <w:lvlJc w:val="left"/>
      <w:pPr>
        <w:ind w:left="1701" w:hanging="567"/>
        <w:tabs>
          <w:tab w:val="left" w:pos="1701" w:leader="none"/>
        </w:tabs>
      </w:pPr>
      <w:rPr>
        <w:i w:val="0"/>
      </w:rPr>
    </w:lvl>
    <w:lvl w:ilvl="3">
      <w:start w:val="1"/>
      <w:numFmt w:val="decimal"/>
      <w:isLgl/>
      <w:suff w:val="tab"/>
      <w:lvlText w:val="%1.%2.%3.%4"/>
      <w:lvlJc w:val="left"/>
      <w:pPr>
        <w:ind w:left="1985" w:hanging="284"/>
        <w:tabs>
          <w:tab w:val="left" w:pos="1701" w:leader="none"/>
        </w:tabs>
      </w:pPr>
    </w:lvl>
    <w:lvl w:ilvl="4">
      <w:start w:val="1"/>
      <w:numFmt w:val="lowerLetter"/>
      <w:isLgl/>
      <w:suff w:val="tab"/>
      <w:lvlText w:val="(%5)"/>
      <w:lvlJc w:val="left"/>
      <w:pPr>
        <w:ind w:left="2552" w:hanging="284"/>
        <w:tabs>
          <w:tab w:val="left" w:pos="2268" w:leader="none"/>
        </w:tabs>
      </w:pPr>
    </w:lvl>
    <w:lvl w:ilvl="5">
      <w:start w:val="1"/>
      <w:numFmt w:val="upperRoman"/>
      <w:isLgl/>
      <w:suff w:val="tab"/>
      <w:lvlText w:val="(%6)"/>
      <w:lvlJc w:val="left"/>
      <w:pPr>
        <w:ind w:left="3119" w:hanging="284"/>
        <w:tabs>
          <w:tab w:val="left" w:pos="2835" w:leader="none"/>
        </w:tabs>
      </w:pPr>
    </w:lvl>
    <w:lvl w:ilvl="6">
      <w:start w:val="1"/>
      <w:numFmt w:val="lowerRoman"/>
      <w:isLgl/>
      <w:suff w:val="tab"/>
      <w:lvlText w:val="%7."/>
      <w:lvlJc w:val="left"/>
      <w:pPr>
        <w:ind w:left="3686" w:hanging="284"/>
        <w:tabs>
          <w:tab w:val="left" w:pos="3402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4253" w:hanging="284"/>
        <w:tabs>
          <w:tab w:val="left" w:pos="3969" w:leader="none"/>
        </w:tabs>
      </w:pPr>
    </w:lvl>
    <w:lvl w:ilvl="8">
      <w:start w:val="1"/>
      <w:numFmt w:val="lowerRoman"/>
      <w:isLgl/>
      <w:suff w:val="tab"/>
      <w:lvlText w:val="%9."/>
      <w:lvlJc w:val="left"/>
      <w:pPr>
        <w:ind w:left="4820" w:hanging="284"/>
        <w:tabs>
          <w:tab w:val="left" w:pos="4536" w:leader="none"/>
        </w:tabs>
      </w:p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6">
    <w:multiLevelType w:val="hybridMultilevel"/>
    <w:lvl w:ilvl="0">
      <w:start w:val="1"/>
      <w:numFmt w:val="bullet"/>
      <w:pStyle w:val="995"/>
      <w:isLgl/>
      <w:suff w:val="tab"/>
      <w:lvlText w:val="●"/>
      <w:lvlJc w:val="left"/>
      <w:pPr>
        <w:ind w:left="709" w:hanging="284"/>
        <w:tabs>
          <w:tab w:val="left" w:pos="0" w:leader="none"/>
        </w:tabs>
      </w:pPr>
      <w:rPr>
        <w:rFonts w:hint="default" w:ascii="Arial" w:hAnsi="Arial" w:cs="Arial"/>
        <w:b w:val="0"/>
        <w:i w:val="0"/>
        <w:color w:val="auto"/>
        <w:sz w:val="20"/>
      </w:rPr>
    </w:lvl>
    <w:lvl w:ilvl="1">
      <w:start w:val="1"/>
      <w:numFmt w:val="bullet"/>
      <w:isLgl/>
      <w:suff w:val="tab"/>
      <w:lvlText w:val="●"/>
      <w:lvlJc w:val="left"/>
      <w:pPr>
        <w:ind w:left="1276" w:hanging="284"/>
        <w:tabs>
          <w:tab w:val="left" w:pos="992" w:leader="none"/>
        </w:tabs>
      </w:pPr>
      <w:rPr>
        <w:rFonts w:hint="default" w:ascii="Arial" w:hAnsi="Arial" w:cs="Arial"/>
        <w:color w:val="auto"/>
      </w:rPr>
    </w:lvl>
    <w:lvl w:ilvl="2">
      <w:start w:val="1"/>
      <w:numFmt w:val="bullet"/>
      <w:isLgl/>
      <w:suff w:val="tab"/>
      <w:lvlText w:val="●"/>
      <w:lvlJc w:val="left"/>
      <w:pPr>
        <w:ind w:left="1843" w:hanging="284"/>
        <w:tabs>
          <w:tab w:val="left" w:pos="1559" w:leader="none"/>
        </w:tabs>
      </w:pPr>
      <w:rPr>
        <w:rFonts w:hint="default" w:ascii="Arial" w:hAnsi="Arial" w:cs="Arial"/>
        <w:color w:val="auto"/>
      </w:rPr>
    </w:lvl>
    <w:lvl w:ilvl="3">
      <w:start w:val="1"/>
      <w:numFmt w:val="bullet"/>
      <w:isLgl/>
      <w:suff w:val="nothing"/>
      <w:lvlText w:val="●"/>
      <w:lvlJc w:val="left"/>
      <w:pPr>
        <w:ind w:left="2552" w:hanging="426"/>
        <w:tabs>
          <w:tab w:val="left" w:pos="0" w:leader="none"/>
        </w:tabs>
      </w:pPr>
      <w:rPr>
        <w:rFonts w:hint="default" w:ascii="Arial" w:hAnsi="Arial" w:cs="Arial"/>
        <w:color w:val="auto"/>
      </w:rPr>
    </w:lvl>
    <w:lvl w:ilvl="4">
      <w:start w:val="1"/>
      <w:numFmt w:val="bullet"/>
      <w:isLgl/>
      <w:suff w:val="nothing"/>
      <w:lvlText w:val="●"/>
      <w:lvlJc w:val="left"/>
      <w:pPr>
        <w:ind w:left="3119" w:hanging="426"/>
        <w:tabs>
          <w:tab w:val="left" w:pos="0" w:leader="none"/>
        </w:tabs>
      </w:pPr>
      <w:rPr>
        <w:rFonts w:hint="default" w:ascii="Arial" w:hAnsi="Arial" w:cs="Arial"/>
        <w:color w:val="auto"/>
      </w:rPr>
    </w:lvl>
    <w:lvl w:ilvl="5">
      <w:start w:val="1"/>
      <w:numFmt w:val="bullet"/>
      <w:isLgl/>
      <w:suff w:val="nothing"/>
      <w:lvlText w:val="●"/>
      <w:lvlJc w:val="left"/>
      <w:pPr>
        <w:ind w:left="3686" w:hanging="426"/>
        <w:tabs>
          <w:tab w:val="left" w:pos="0" w:leader="none"/>
        </w:tabs>
      </w:pPr>
      <w:rPr>
        <w:rFonts w:hint="default" w:ascii="Arial" w:hAnsi="Arial" w:cs="Arial"/>
        <w:color w:val="auto"/>
      </w:rPr>
    </w:lvl>
    <w:lvl w:ilvl="6">
      <w:start w:val="1"/>
      <w:numFmt w:val="bullet"/>
      <w:isLgl/>
      <w:suff w:val="nothing"/>
      <w:lvlText w:val="●"/>
      <w:lvlJc w:val="left"/>
      <w:pPr>
        <w:ind w:left="4253" w:hanging="426"/>
        <w:tabs>
          <w:tab w:val="left" w:pos="0" w:leader="none"/>
        </w:tabs>
      </w:pPr>
      <w:rPr>
        <w:rFonts w:hint="default" w:ascii="Arial" w:hAnsi="Arial" w:cs="Arial"/>
        <w:color w:val="auto"/>
      </w:rPr>
    </w:lvl>
    <w:lvl w:ilvl="7">
      <w:start w:val="1"/>
      <w:numFmt w:val="bullet"/>
      <w:isLgl/>
      <w:suff w:val="nothing"/>
      <w:lvlText w:val="●"/>
      <w:lvlJc w:val="left"/>
      <w:pPr>
        <w:ind w:left="4820" w:hanging="426"/>
        <w:tabs>
          <w:tab w:val="left" w:pos="0" w:leader="none"/>
        </w:tabs>
      </w:pPr>
      <w:rPr>
        <w:rFonts w:hint="default" w:ascii="Arial" w:hAnsi="Arial" w:cs="Arial"/>
        <w:color w:val="auto"/>
      </w:rPr>
    </w:lvl>
    <w:lvl w:ilvl="8">
      <w:start w:val="1"/>
      <w:numFmt w:val="bullet"/>
      <w:isLgl/>
      <w:suff w:val="nothing"/>
      <w:lvlText w:val="●"/>
      <w:lvlJc w:val="left"/>
      <w:pPr>
        <w:ind w:left="5387" w:hanging="426"/>
        <w:tabs>
          <w:tab w:val="left" w:pos="0" w:leader="none"/>
        </w:tabs>
      </w:pPr>
      <w:rPr>
        <w:rFonts w:hint="default" w:ascii="Arial" w:hAnsi="Arial" w:cs="Arial"/>
        <w:color w:val="auto"/>
      </w:rPr>
    </w:lvl>
  </w:abstractNum>
  <w:abstractNum w:abstractNumId="7">
    <w:multiLevelType w:val="hybridMultilevel"/>
    <w:lvl w:ilvl="0">
      <w:start w:val="1"/>
      <w:numFmt w:val="decimal"/>
      <w:isLgl/>
      <w:suff w:val="tab"/>
      <w:lvlText w:val="%1."/>
      <w:lvlJc w:val="left"/>
      <w:pPr>
        <w:ind w:left="1637" w:hanging="360"/>
        <w:tabs>
          <w:tab w:val="left" w:pos="0" w:leader="none"/>
        </w:tabs>
      </w:pPr>
    </w:lvl>
    <w:lvl w:ilvl="1">
      <w:start w:val="1"/>
      <w:numFmt w:val="lowerLetter"/>
      <w:isLgl/>
      <w:suff w:val="tab"/>
      <w:lvlText w:val="%2."/>
      <w:lvlJc w:val="left"/>
      <w:pPr>
        <w:ind w:left="1619" w:hanging="360"/>
        <w:tabs>
          <w:tab w:val="left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339" w:hanging="180"/>
        <w:tabs>
          <w:tab w:val="left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3059" w:hanging="360"/>
        <w:tabs>
          <w:tab w:val="left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779" w:hanging="360"/>
        <w:tabs>
          <w:tab w:val="left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499" w:hanging="180"/>
        <w:tabs>
          <w:tab w:val="left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219" w:hanging="360"/>
        <w:tabs>
          <w:tab w:val="left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939" w:hanging="360"/>
        <w:tabs>
          <w:tab w:val="left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659" w:hanging="180"/>
        <w:tabs>
          <w:tab w:val="left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9">
    <w:multiLevelType w:val="hybridMultilevel"/>
    <w:lvl w:ilvl="0">
      <w:start w:val="1"/>
      <w:numFmt w:val="decimal"/>
      <w:isLgl/>
      <w:suff w:val="tab"/>
      <w:lvlText w:val="%1."/>
      <w:lvlJc w:val="left"/>
      <w:pPr>
        <w:ind w:left="1637" w:hanging="360"/>
        <w:tabs>
          <w:tab w:val="left" w:pos="0" w:leader="none"/>
        </w:tabs>
      </w:pPr>
    </w:lvl>
    <w:lvl w:ilvl="1">
      <w:start w:val="1"/>
      <w:numFmt w:val="lowerLetter"/>
      <w:isLgl/>
      <w:suff w:val="tab"/>
      <w:lvlText w:val="%2."/>
      <w:lvlJc w:val="left"/>
      <w:pPr>
        <w:ind w:left="1619" w:hanging="360"/>
        <w:tabs>
          <w:tab w:val="left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339" w:hanging="180"/>
        <w:tabs>
          <w:tab w:val="left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3059" w:hanging="360"/>
        <w:tabs>
          <w:tab w:val="left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779" w:hanging="360"/>
        <w:tabs>
          <w:tab w:val="left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499" w:hanging="180"/>
        <w:tabs>
          <w:tab w:val="left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219" w:hanging="360"/>
        <w:tabs>
          <w:tab w:val="left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939" w:hanging="360"/>
        <w:tabs>
          <w:tab w:val="left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659" w:hanging="180"/>
        <w:tabs>
          <w:tab w:val="left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/>
      <w:suff w:val="tab"/>
      <w:lvlText w:val="%1."/>
      <w:lvlJc w:val="left"/>
      <w:pPr>
        <w:ind w:left="1637" w:hanging="360"/>
        <w:tabs>
          <w:tab w:val="left" w:pos="0" w:leader="none"/>
        </w:tabs>
      </w:pPr>
    </w:lvl>
    <w:lvl w:ilvl="1">
      <w:start w:val="1"/>
      <w:numFmt w:val="lowerLetter"/>
      <w:isLgl/>
      <w:suff w:val="tab"/>
      <w:lvlText w:val="%2."/>
      <w:lvlJc w:val="left"/>
      <w:pPr>
        <w:ind w:left="1619" w:hanging="360"/>
        <w:tabs>
          <w:tab w:val="left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339" w:hanging="180"/>
        <w:tabs>
          <w:tab w:val="left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3059" w:hanging="360"/>
        <w:tabs>
          <w:tab w:val="left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779" w:hanging="360"/>
        <w:tabs>
          <w:tab w:val="left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499" w:hanging="180"/>
        <w:tabs>
          <w:tab w:val="left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219" w:hanging="360"/>
        <w:tabs>
          <w:tab w:val="left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939" w:hanging="360"/>
        <w:tabs>
          <w:tab w:val="left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659" w:hanging="180"/>
        <w:tabs>
          <w:tab w:val="left" w:pos="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6">
    <w:multiLevelType w:val="hybridMultilevel"/>
    <w:lvl w:ilvl="0">
      <w:start w:val="1"/>
      <w:numFmt w:val="decimal"/>
      <w:isLgl/>
      <w:suff w:val="tab"/>
      <w:lvlText w:val="%1."/>
      <w:lvlJc w:val="left"/>
      <w:pPr>
        <w:ind w:left="1637" w:hanging="360"/>
        <w:tabs>
          <w:tab w:val="left" w:pos="0" w:leader="none"/>
        </w:tabs>
      </w:pPr>
    </w:lvl>
    <w:lvl w:ilvl="1">
      <w:start w:val="1"/>
      <w:numFmt w:val="lowerLetter"/>
      <w:isLgl/>
      <w:suff w:val="tab"/>
      <w:lvlText w:val="%2."/>
      <w:lvlJc w:val="left"/>
      <w:pPr>
        <w:ind w:left="1619" w:hanging="360"/>
        <w:tabs>
          <w:tab w:val="left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339" w:hanging="180"/>
        <w:tabs>
          <w:tab w:val="left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3059" w:hanging="360"/>
        <w:tabs>
          <w:tab w:val="left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779" w:hanging="360"/>
        <w:tabs>
          <w:tab w:val="left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499" w:hanging="180"/>
        <w:tabs>
          <w:tab w:val="left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219" w:hanging="360"/>
        <w:tabs>
          <w:tab w:val="left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939" w:hanging="360"/>
        <w:tabs>
          <w:tab w:val="left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659" w:hanging="180"/>
        <w:tabs>
          <w:tab w:val="left" w:pos="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/>
      <w:suff w:val="tab"/>
      <w:lvlText w:val="%1."/>
      <w:lvlJc w:val="left"/>
      <w:pPr>
        <w:ind w:left="1637" w:hanging="360"/>
        <w:tabs>
          <w:tab w:val="left" w:pos="0" w:leader="none"/>
        </w:tabs>
      </w:pPr>
    </w:lvl>
    <w:lvl w:ilvl="1">
      <w:start w:val="1"/>
      <w:numFmt w:val="lowerLetter"/>
      <w:isLgl/>
      <w:suff w:val="tab"/>
      <w:lvlText w:val="%2."/>
      <w:lvlJc w:val="left"/>
      <w:pPr>
        <w:ind w:left="1619" w:hanging="360"/>
        <w:tabs>
          <w:tab w:val="left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339" w:hanging="180"/>
        <w:tabs>
          <w:tab w:val="left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3059" w:hanging="360"/>
        <w:tabs>
          <w:tab w:val="left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779" w:hanging="360"/>
        <w:tabs>
          <w:tab w:val="left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499" w:hanging="180"/>
        <w:tabs>
          <w:tab w:val="left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219" w:hanging="360"/>
        <w:tabs>
          <w:tab w:val="left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939" w:hanging="360"/>
        <w:tabs>
          <w:tab w:val="left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659" w:hanging="180"/>
        <w:tabs>
          <w:tab w:val="left" w:pos="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0">
    <w:multiLevelType w:val="hybridMultilevel"/>
    <w:lvl w:ilvl="0">
      <w:start w:val="1"/>
      <w:numFmt w:val="decimal"/>
      <w:isLgl/>
      <w:suff w:val="tab"/>
      <w:lvlText w:val="%1."/>
      <w:lvlJc w:val="left"/>
      <w:pPr>
        <w:ind w:left="1637" w:hanging="360"/>
        <w:tabs>
          <w:tab w:val="left" w:pos="0" w:leader="none"/>
        </w:tabs>
      </w:pPr>
    </w:lvl>
    <w:lvl w:ilvl="1">
      <w:start w:val="1"/>
      <w:numFmt w:val="lowerLetter"/>
      <w:isLgl/>
      <w:suff w:val="tab"/>
      <w:lvlText w:val="%2."/>
      <w:lvlJc w:val="left"/>
      <w:pPr>
        <w:ind w:left="1619" w:hanging="360"/>
        <w:tabs>
          <w:tab w:val="left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339" w:hanging="180"/>
        <w:tabs>
          <w:tab w:val="left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3059" w:hanging="360"/>
        <w:tabs>
          <w:tab w:val="left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779" w:hanging="360"/>
        <w:tabs>
          <w:tab w:val="left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499" w:hanging="180"/>
        <w:tabs>
          <w:tab w:val="left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219" w:hanging="360"/>
        <w:tabs>
          <w:tab w:val="left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939" w:hanging="360"/>
        <w:tabs>
          <w:tab w:val="left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659" w:hanging="180"/>
        <w:tabs>
          <w:tab w:val="left" w:pos="0" w:leader="none"/>
        </w:tabs>
      </w:pPr>
    </w:lvl>
  </w:abstractNum>
  <w:abstractNum w:abstractNumId="21">
    <w:multiLevelType w:val="hybridMultilevel"/>
    <w:lvl w:ilvl="0">
      <w:start w:val="1"/>
      <w:numFmt w:val="decimal"/>
      <w:isLgl/>
      <w:suff w:val="tab"/>
      <w:lvlText w:val="%1."/>
      <w:lvlJc w:val="left"/>
      <w:pPr>
        <w:ind w:left="1637" w:hanging="360"/>
        <w:tabs>
          <w:tab w:val="left" w:pos="0" w:leader="none"/>
        </w:tabs>
      </w:pPr>
    </w:lvl>
    <w:lvl w:ilvl="1">
      <w:start w:val="1"/>
      <w:numFmt w:val="lowerLetter"/>
      <w:isLgl/>
      <w:suff w:val="tab"/>
      <w:lvlText w:val="%2."/>
      <w:lvlJc w:val="left"/>
      <w:pPr>
        <w:ind w:left="1619" w:hanging="360"/>
        <w:tabs>
          <w:tab w:val="left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339" w:hanging="180"/>
        <w:tabs>
          <w:tab w:val="left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3059" w:hanging="360"/>
        <w:tabs>
          <w:tab w:val="left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779" w:hanging="360"/>
        <w:tabs>
          <w:tab w:val="left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499" w:hanging="180"/>
        <w:tabs>
          <w:tab w:val="left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219" w:hanging="360"/>
        <w:tabs>
          <w:tab w:val="left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939" w:hanging="360"/>
        <w:tabs>
          <w:tab w:val="left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659" w:hanging="180"/>
        <w:tabs>
          <w:tab w:val="left" w:pos="0" w:leader="none"/>
        </w:tabs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6"/>
  </w:num>
  <w:num w:numId="5">
    <w:abstractNumId w:val="4"/>
  </w:num>
  <w:num w:numId="6">
    <w:abstractNumId w:val="20"/>
  </w:num>
  <w:num w:numId="7">
    <w:abstractNumId w:val="0"/>
  </w:num>
  <w:num w:numId="8">
    <w:abstractNumId w:val="13"/>
  </w:num>
  <w:num w:numId="9">
    <w:abstractNumId w:val="18"/>
  </w:num>
  <w:num w:numId="10">
    <w:abstractNumId w:val="7"/>
  </w:num>
  <w:num w:numId="11">
    <w:abstractNumId w:val="9"/>
  </w:num>
  <w:num w:numId="12">
    <w:abstractNumId w:val="21"/>
  </w:num>
  <w:num w:numId="13">
    <w:abstractNumId w:val="2"/>
  </w:num>
  <w:num w:numId="14">
    <w:abstractNumId w:val="12"/>
  </w:num>
  <w:num w:numId="15">
    <w:abstractNumId w:val="17"/>
  </w:num>
  <w:num w:numId="16">
    <w:abstractNumId w:val="14"/>
  </w:num>
  <w:num w:numId="17">
    <w:abstractNumId w:val="1"/>
  </w:num>
  <w:num w:numId="18">
    <w:abstractNumId w:val="22"/>
  </w:num>
  <w:num w:numId="19">
    <w:abstractNumId w:val="10"/>
  </w:num>
  <w:num w:numId="20">
    <w:abstractNumId w:val="15"/>
  </w:num>
  <w:num w:numId="21">
    <w:abstractNumId w:val="11"/>
  </w:num>
  <w:num w:numId="22">
    <w:abstractNumId w:val="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67">
    <w:name w:val="Heading 1 Char"/>
    <w:basedOn w:val="910"/>
    <w:link w:val="901"/>
    <w:uiPriority w:val="9"/>
    <w:rPr>
      <w:rFonts w:ascii="Arial" w:hAnsi="Arial" w:eastAsia="Arial" w:cs="Arial"/>
      <w:sz w:val="40"/>
      <w:szCs w:val="40"/>
    </w:rPr>
  </w:style>
  <w:style w:type="character" w:styleId="868">
    <w:name w:val="Heading 2 Char"/>
    <w:basedOn w:val="910"/>
    <w:link w:val="902"/>
    <w:uiPriority w:val="9"/>
    <w:rPr>
      <w:rFonts w:ascii="Arial" w:hAnsi="Arial" w:eastAsia="Arial" w:cs="Arial"/>
      <w:sz w:val="34"/>
    </w:rPr>
  </w:style>
  <w:style w:type="character" w:styleId="869">
    <w:name w:val="Heading 3 Char"/>
    <w:basedOn w:val="910"/>
    <w:link w:val="903"/>
    <w:uiPriority w:val="9"/>
    <w:rPr>
      <w:rFonts w:ascii="Arial" w:hAnsi="Arial" w:eastAsia="Arial" w:cs="Arial"/>
      <w:sz w:val="30"/>
      <w:szCs w:val="30"/>
    </w:rPr>
  </w:style>
  <w:style w:type="character" w:styleId="870">
    <w:name w:val="Heading 4 Char"/>
    <w:basedOn w:val="910"/>
    <w:link w:val="904"/>
    <w:uiPriority w:val="9"/>
    <w:rPr>
      <w:rFonts w:ascii="Arial" w:hAnsi="Arial" w:eastAsia="Arial" w:cs="Arial"/>
      <w:b/>
      <w:bCs/>
      <w:sz w:val="26"/>
      <w:szCs w:val="26"/>
    </w:rPr>
  </w:style>
  <w:style w:type="character" w:styleId="871">
    <w:name w:val="Heading 5 Char"/>
    <w:basedOn w:val="910"/>
    <w:link w:val="905"/>
    <w:uiPriority w:val="9"/>
    <w:rPr>
      <w:rFonts w:ascii="Arial" w:hAnsi="Arial" w:eastAsia="Arial" w:cs="Arial"/>
      <w:b/>
      <w:bCs/>
      <w:sz w:val="24"/>
      <w:szCs w:val="24"/>
    </w:rPr>
  </w:style>
  <w:style w:type="character" w:styleId="872">
    <w:name w:val="Heading 6 Char"/>
    <w:basedOn w:val="910"/>
    <w:link w:val="906"/>
    <w:uiPriority w:val="9"/>
    <w:rPr>
      <w:rFonts w:ascii="Arial" w:hAnsi="Arial" w:eastAsia="Arial" w:cs="Arial"/>
      <w:b/>
      <w:bCs/>
      <w:sz w:val="22"/>
      <w:szCs w:val="22"/>
    </w:rPr>
  </w:style>
  <w:style w:type="character" w:styleId="873">
    <w:name w:val="Heading 7 Char"/>
    <w:basedOn w:val="910"/>
    <w:link w:val="9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74">
    <w:name w:val="Heading 8 Char"/>
    <w:basedOn w:val="910"/>
    <w:link w:val="908"/>
    <w:uiPriority w:val="9"/>
    <w:rPr>
      <w:rFonts w:ascii="Arial" w:hAnsi="Arial" w:eastAsia="Arial" w:cs="Arial"/>
      <w:i/>
      <w:iCs/>
      <w:sz w:val="22"/>
      <w:szCs w:val="22"/>
    </w:rPr>
  </w:style>
  <w:style w:type="character" w:styleId="875">
    <w:name w:val="Heading 9 Char"/>
    <w:basedOn w:val="910"/>
    <w:link w:val="909"/>
    <w:uiPriority w:val="9"/>
    <w:rPr>
      <w:rFonts w:ascii="Arial" w:hAnsi="Arial" w:eastAsia="Arial" w:cs="Arial"/>
      <w:i/>
      <w:iCs/>
      <w:sz w:val="21"/>
      <w:szCs w:val="21"/>
    </w:rPr>
  </w:style>
  <w:style w:type="character" w:styleId="876">
    <w:name w:val="Title Char"/>
    <w:basedOn w:val="910"/>
    <w:link w:val="970"/>
    <w:uiPriority w:val="10"/>
    <w:rPr>
      <w:sz w:val="48"/>
      <w:szCs w:val="48"/>
    </w:rPr>
  </w:style>
  <w:style w:type="character" w:styleId="877">
    <w:name w:val="Quote Char"/>
    <w:link w:val="1001"/>
    <w:uiPriority w:val="29"/>
    <w:rPr>
      <w:i/>
    </w:rPr>
  </w:style>
  <w:style w:type="character" w:styleId="878">
    <w:name w:val="Intense Quote Char"/>
    <w:link w:val="1002"/>
    <w:uiPriority w:val="30"/>
    <w:rPr>
      <w:i/>
    </w:rPr>
  </w:style>
  <w:style w:type="character" w:styleId="879">
    <w:name w:val="Header Char"/>
    <w:basedOn w:val="910"/>
    <w:link w:val="985"/>
    <w:uiPriority w:val="99"/>
  </w:style>
  <w:style w:type="character" w:styleId="880">
    <w:name w:val="Footer Char"/>
    <w:basedOn w:val="910"/>
    <w:link w:val="997"/>
    <w:uiPriority w:val="99"/>
  </w:style>
  <w:style w:type="table" w:styleId="881">
    <w:name w:val="Plain Table 1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2">
    <w:name w:val="Plain Table 2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3">
    <w:name w:val="Plain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84">
    <w:name w:val="Plain Table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Plain Table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6">
    <w:name w:val="Grid Table 1 Light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Grid Table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4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0">
    <w:name w:val="Grid Table 5 Dark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91">
    <w:name w:val="Grid Table 6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2">
    <w:name w:val="Grid Table 7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95">
    <w:name w:val="List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5 Dark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6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9">
    <w:name w:val="List Table 7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900" w:default="1">
    <w:name w:val="Normal"/>
    <w:qFormat/>
    <w:pPr>
      <w:ind w:firstLine="709"/>
      <w:jc w:val="both"/>
      <w:tabs>
        <w:tab w:val="left" w:pos="709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PT Astra Serif" w:hAnsi="PT Astra Serif" w:eastAsia="PT Astra Serif" w:cs="PT Astra Serif"/>
      <w:sz w:val="28"/>
      <w:szCs w:val="28"/>
      <w:lang w:eastAsia="en-US" w:bidi="ar-SA"/>
    </w:rPr>
  </w:style>
  <w:style w:type="paragraph" w:styleId="901">
    <w:name w:val="Heading 1"/>
    <w:basedOn w:val="971"/>
    <w:next w:val="971"/>
    <w:link w:val="943"/>
    <w:uiPriority w:val="9"/>
    <w:qFormat/>
    <w:pPr>
      <w:keepNext/>
      <w:spacing w:before="480" w:after="140"/>
      <w:outlineLvl w:val="0"/>
    </w:pPr>
    <w:rPr>
      <w:rFonts w:cs="Arial"/>
      <w:color w:val="1f497d"/>
      <w:sz w:val="36"/>
      <w:szCs w:val="32"/>
    </w:rPr>
  </w:style>
  <w:style w:type="paragraph" w:styleId="902">
    <w:name w:val="Heading 2"/>
    <w:basedOn w:val="971"/>
    <w:next w:val="971"/>
    <w:link w:val="945"/>
    <w:uiPriority w:val="9"/>
    <w:semiHidden/>
    <w:unhideWhenUsed/>
    <w:qFormat/>
    <w:pPr>
      <w:keepNext/>
      <w:spacing w:before="400" w:after="120"/>
      <w:outlineLvl w:val="1"/>
    </w:pPr>
    <w:rPr>
      <w:color w:val="1f497d"/>
    </w:rPr>
  </w:style>
  <w:style w:type="paragraph" w:styleId="903">
    <w:name w:val="Heading 3"/>
    <w:basedOn w:val="971"/>
    <w:next w:val="971"/>
    <w:link w:val="946"/>
    <w:uiPriority w:val="9"/>
    <w:semiHidden/>
    <w:unhideWhenUsed/>
    <w:qFormat/>
    <w:pPr>
      <w:keepNext/>
      <w:spacing w:before="320" w:after="120"/>
      <w:outlineLvl w:val="2"/>
    </w:pPr>
    <w:rPr>
      <w:color w:val="1f497d"/>
      <w:sz w:val="24"/>
    </w:rPr>
  </w:style>
  <w:style w:type="paragraph" w:styleId="904">
    <w:name w:val="Heading 4"/>
    <w:basedOn w:val="900"/>
    <w:next w:val="900"/>
    <w:link w:val="947"/>
    <w:uiPriority w:val="9"/>
    <w:semiHidden/>
    <w:unhideWhenUsed/>
    <w:qFormat/>
    <w:pPr>
      <w:keepLines/>
      <w:keepNext/>
      <w:spacing w:before="200" w:after="120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905">
    <w:name w:val="Heading 5"/>
    <w:basedOn w:val="900"/>
    <w:next w:val="900"/>
    <w:link w:val="948"/>
    <w:uiPriority w:val="9"/>
    <w:semiHidden/>
    <w:unhideWhenUsed/>
    <w:qFormat/>
    <w:pPr>
      <w:keepNext/>
      <w:spacing w:after="120"/>
      <w:outlineLvl w:val="4"/>
    </w:pPr>
    <w:rPr>
      <w:rFonts w:eastAsia="Times New Roman"/>
      <w:b/>
      <w:color w:val="1f497d"/>
      <w:lang w:eastAsia="ru-RU"/>
    </w:rPr>
  </w:style>
  <w:style w:type="paragraph" w:styleId="906">
    <w:name w:val="Heading 6"/>
    <w:basedOn w:val="900"/>
    <w:next w:val="900"/>
    <w:link w:val="963"/>
    <w:uiPriority w:val="9"/>
    <w:semiHidden/>
    <w:unhideWhenUsed/>
    <w:qFormat/>
    <w:pPr>
      <w:spacing w:before="240" w:after="60"/>
      <w:outlineLvl w:val="5"/>
    </w:pPr>
    <w:rPr>
      <w:rFonts w:eastAsia="Times New Roman"/>
      <w:lang w:eastAsia="ru-RU"/>
    </w:rPr>
  </w:style>
  <w:style w:type="paragraph" w:styleId="907">
    <w:name w:val="Heading 7"/>
    <w:basedOn w:val="900"/>
    <w:next w:val="900"/>
    <w:link w:val="964"/>
    <w:uiPriority w:val="99"/>
    <w:qFormat/>
    <w:pPr>
      <w:keepLines/>
      <w:keepNext/>
      <w:spacing w:before="200"/>
      <w:outlineLvl w:val="6"/>
    </w:pPr>
    <w:rPr>
      <w:rFonts w:ascii="Cambria" w:hAnsi="Cambria" w:eastAsia="Arial" w:cs="Arial"/>
      <w:i/>
      <w:iCs/>
      <w:color w:val="000000"/>
    </w:rPr>
  </w:style>
  <w:style w:type="paragraph" w:styleId="908">
    <w:name w:val="Heading 8"/>
    <w:basedOn w:val="900"/>
    <w:next w:val="900"/>
    <w:link w:val="965"/>
    <w:uiPriority w:val="99"/>
    <w:qFormat/>
    <w:pPr>
      <w:keepLines/>
      <w:keepNext/>
      <w:spacing w:before="200"/>
      <w:outlineLvl w:val="7"/>
    </w:pPr>
    <w:rPr>
      <w:rFonts w:eastAsia="Arial" w:cs="Arial"/>
      <w:color w:val="000000"/>
    </w:rPr>
  </w:style>
  <w:style w:type="paragraph" w:styleId="909">
    <w:name w:val="Heading 9"/>
    <w:basedOn w:val="900"/>
    <w:next w:val="900"/>
    <w:link w:val="966"/>
    <w:uiPriority w:val="99"/>
    <w:qFormat/>
    <w:pPr>
      <w:keepLines/>
      <w:keepNext/>
      <w:spacing w:before="200"/>
      <w:outlineLvl w:val="8"/>
    </w:pPr>
    <w:rPr>
      <w:rFonts w:eastAsia="Arial" w:cs="Arial"/>
      <w:iCs/>
      <w:color w:val="000000"/>
    </w:rPr>
  </w:style>
  <w:style w:type="character" w:styleId="910" w:default="1">
    <w:name w:val="Default Paragraph Font"/>
    <w:uiPriority w:val="1"/>
    <w:semiHidden/>
    <w:unhideWhenUsed/>
  </w:style>
  <w:style w:type="table" w:styleId="9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2" w:default="1">
    <w:name w:val="No List"/>
    <w:uiPriority w:val="99"/>
    <w:semiHidden/>
    <w:unhideWhenUsed/>
  </w:style>
  <w:style w:type="character" w:styleId="913" w:customStyle="1">
    <w:name w:val="Caption Char"/>
    <w:basedOn w:val="910"/>
    <w:uiPriority w:val="35"/>
    <w:qFormat/>
    <w:rPr>
      <w:b/>
      <w:bCs/>
      <w:color w:val="4f81bd"/>
      <w:sz w:val="18"/>
      <w:szCs w:val="18"/>
    </w:rPr>
  </w:style>
  <w:style w:type="character" w:styleId="914" w:customStyle="1">
    <w:name w:val="Символ сноски"/>
    <w:uiPriority w:val="99"/>
    <w:qFormat/>
    <w:rPr>
      <w:vertAlign w:val="superscript"/>
    </w:rPr>
  </w:style>
  <w:style w:type="character" w:styleId="915">
    <w:name w:val="footnote reference"/>
    <w:rPr>
      <w:vertAlign w:val="superscript"/>
    </w:rPr>
  </w:style>
  <w:style w:type="character" w:styleId="916">
    <w:name w:val="annotation reference"/>
    <w:basedOn w:val="910"/>
    <w:uiPriority w:val="99"/>
    <w:qFormat/>
    <w:rPr>
      <w:sz w:val="16"/>
      <w:szCs w:val="16"/>
    </w:rPr>
  </w:style>
  <w:style w:type="character" w:styleId="917" w:customStyle="1">
    <w:name w:val="Символ концевой сноски"/>
    <w:uiPriority w:val="99"/>
    <w:qFormat/>
    <w:rPr>
      <w:vertAlign w:val="superscript"/>
    </w:rPr>
  </w:style>
  <w:style w:type="character" w:styleId="918">
    <w:name w:val="endnote reference"/>
    <w:rPr>
      <w:vertAlign w:val="superscript"/>
    </w:rPr>
  </w:style>
  <w:style w:type="character" w:styleId="919">
    <w:name w:val="Hyperlink"/>
    <w:basedOn w:val="910"/>
    <w:qFormat/>
    <w:rPr>
      <w:rFonts w:eastAsia="Times New Roman"/>
      <w:color w:val="4f81bd"/>
      <w:u w:val="single"/>
      <w:lang w:val="ru-RU" w:eastAsia="ru-RU"/>
    </w:rPr>
  </w:style>
  <w:style w:type="character" w:styleId="920" w:customStyle="1">
    <w:name w:val="Subtitle Char"/>
    <w:basedOn w:val="910"/>
    <w:uiPriority w:val="11"/>
    <w:qFormat/>
    <w:rPr>
      <w:sz w:val="24"/>
      <w:szCs w:val="24"/>
    </w:rPr>
  </w:style>
  <w:style w:type="character" w:styleId="921" w:customStyle="1">
    <w:name w:val="Quote Char_cf1db33e-e059-49fc-88d1-1decf292fbfe"/>
    <w:uiPriority w:val="29"/>
    <w:qFormat/>
    <w:rPr>
      <w:i/>
    </w:rPr>
  </w:style>
  <w:style w:type="character" w:styleId="922" w:customStyle="1">
    <w:name w:val="Intense Quote Char_27882794-3f6a-4440-aadd-e77ce24118b5"/>
    <w:uiPriority w:val="30"/>
    <w:qFormat/>
    <w:rPr>
      <w:i/>
    </w:rPr>
  </w:style>
  <w:style w:type="character" w:styleId="923" w:customStyle="1">
    <w:name w:val="Footnote Text Char"/>
    <w:uiPriority w:val="99"/>
    <w:qFormat/>
    <w:rPr>
      <w:sz w:val="18"/>
    </w:rPr>
  </w:style>
  <w:style w:type="character" w:styleId="924" w:customStyle="1">
    <w:name w:val="Endnote Text Char"/>
    <w:uiPriority w:val="99"/>
    <w:qFormat/>
    <w:rPr>
      <w:sz w:val="20"/>
    </w:rPr>
  </w:style>
  <w:style w:type="character" w:styleId="925" w:customStyle="1">
    <w:name w:val="Heading 1 Char_41929d7b-e3fc-4ba9-b4c6-8790955d1608"/>
    <w:basedOn w:val="910"/>
    <w:uiPriority w:val="9"/>
    <w:qFormat/>
    <w:rPr>
      <w:rFonts w:ascii="Arial" w:hAnsi="Arial" w:eastAsia="Arial" w:cs="Arial"/>
      <w:sz w:val="40"/>
      <w:szCs w:val="40"/>
    </w:rPr>
  </w:style>
  <w:style w:type="character" w:styleId="926" w:customStyle="1">
    <w:name w:val="Heading 2 Char_4456127e-4a2c-4c5b-a96b-d617f67f756f"/>
    <w:basedOn w:val="910"/>
    <w:uiPriority w:val="9"/>
    <w:qFormat/>
    <w:rPr>
      <w:rFonts w:ascii="Arial" w:hAnsi="Arial" w:eastAsia="Arial" w:cs="Arial"/>
      <w:sz w:val="34"/>
    </w:rPr>
  </w:style>
  <w:style w:type="character" w:styleId="927" w:customStyle="1">
    <w:name w:val="Heading 3 Char_760098ac-cd91-4f7f-9274-2e3a6328d7b6"/>
    <w:basedOn w:val="910"/>
    <w:uiPriority w:val="9"/>
    <w:qFormat/>
    <w:rPr>
      <w:rFonts w:ascii="Arial" w:hAnsi="Arial" w:eastAsia="Arial" w:cs="Arial"/>
      <w:sz w:val="30"/>
      <w:szCs w:val="30"/>
    </w:rPr>
  </w:style>
  <w:style w:type="character" w:styleId="928" w:customStyle="1">
    <w:name w:val="Heading 4 Char_a74e4e6c-1d32-4d7f-a8cc-0fd5465afc9f"/>
    <w:basedOn w:val="91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29" w:customStyle="1">
    <w:name w:val="Heading 5 Char_5c0d4086-6072-482f-9e03-43a2acba838c"/>
    <w:basedOn w:val="91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30" w:customStyle="1">
    <w:name w:val="Heading 6 Char_b907617b-b094-4043-b166-da78af369e2b"/>
    <w:basedOn w:val="91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31" w:customStyle="1">
    <w:name w:val="Heading 7 Char_b88f49e1-fef2-4c37-800f-988d01d48ec8"/>
    <w:basedOn w:val="91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32" w:customStyle="1">
    <w:name w:val="Heading 8 Char_08832210-9f73-4379-9fa6-757450037d0e"/>
    <w:basedOn w:val="91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33" w:customStyle="1">
    <w:name w:val="Heading 9 Char_70d7937a-1efe-4a39-81e3-5b7fd0382df1"/>
    <w:basedOn w:val="91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34" w:customStyle="1">
    <w:name w:val="Title Char_320861e2-4976-4b1b-ab9f-ca707e076bd1"/>
    <w:basedOn w:val="910"/>
    <w:uiPriority w:val="10"/>
    <w:qFormat/>
    <w:rPr>
      <w:sz w:val="48"/>
      <w:szCs w:val="48"/>
    </w:rPr>
  </w:style>
  <w:style w:type="character" w:styleId="935" w:customStyle="1">
    <w:name w:val="Подзаголовок Знак"/>
    <w:basedOn w:val="910"/>
    <w:link w:val="999"/>
    <w:uiPriority w:val="11"/>
    <w:qFormat/>
    <w:rPr>
      <w:sz w:val="24"/>
      <w:szCs w:val="24"/>
    </w:rPr>
  </w:style>
  <w:style w:type="character" w:styleId="936" w:customStyle="1">
    <w:name w:val="Цитата 2 Знак"/>
    <w:link w:val="1001"/>
    <w:uiPriority w:val="29"/>
    <w:qFormat/>
    <w:rPr>
      <w:i/>
    </w:rPr>
  </w:style>
  <w:style w:type="character" w:styleId="937" w:customStyle="1">
    <w:name w:val="Выделенная цитата Знак"/>
    <w:link w:val="1002"/>
    <w:uiPriority w:val="30"/>
    <w:qFormat/>
    <w:rPr>
      <w:i/>
    </w:rPr>
  </w:style>
  <w:style w:type="character" w:styleId="938" w:customStyle="1">
    <w:name w:val="Header Char_328f1a3a-67b0-446b-a765-2c50c7a6e530"/>
    <w:basedOn w:val="910"/>
    <w:uiPriority w:val="99"/>
    <w:qFormat/>
  </w:style>
  <w:style w:type="character" w:styleId="939" w:customStyle="1">
    <w:name w:val="Footer Char_5e9b14ad-601c-4c5f-9469-a5cdcdc1b5e0"/>
    <w:basedOn w:val="910"/>
    <w:uiPriority w:val="99"/>
    <w:qFormat/>
  </w:style>
  <w:style w:type="character" w:styleId="940" w:customStyle="1">
    <w:name w:val="Название объекта Знак"/>
    <w:link w:val="973"/>
    <w:uiPriority w:val="99"/>
    <w:qFormat/>
  </w:style>
  <w:style w:type="character" w:styleId="941" w:customStyle="1">
    <w:name w:val="Текст сноски Знак"/>
    <w:link w:val="981"/>
    <w:uiPriority w:val="99"/>
    <w:qFormat/>
    <w:rPr>
      <w:sz w:val="18"/>
    </w:rPr>
  </w:style>
  <w:style w:type="character" w:styleId="942" w:customStyle="1">
    <w:name w:val="Текст концевой сноски Знак"/>
    <w:link w:val="977"/>
    <w:uiPriority w:val="99"/>
    <w:qFormat/>
    <w:rPr>
      <w:sz w:val="20"/>
    </w:rPr>
  </w:style>
  <w:style w:type="character" w:styleId="943" w:customStyle="1">
    <w:name w:val="Заголовок 1 Знак"/>
    <w:basedOn w:val="910"/>
    <w:link w:val="901"/>
    <w:qFormat/>
    <w:rPr>
      <w:rFonts w:ascii="Arial" w:hAnsi="Arial" w:eastAsia="Times New Roman" w:cs="Arial"/>
      <w:color w:val="1f497d"/>
      <w:sz w:val="36"/>
      <w:szCs w:val="32"/>
      <w:lang w:eastAsia="ru-RU"/>
    </w:rPr>
  </w:style>
  <w:style w:type="character" w:styleId="944" w:customStyle="1">
    <w:name w:val="Верхний колонтитул Знак"/>
    <w:link w:val="985"/>
    <w:uiPriority w:val="99"/>
    <w:qFormat/>
    <w:rPr>
      <w:rFonts w:ascii="Arial" w:hAnsi="Arial" w:eastAsia="Calibri"/>
      <w:color w:val="404040"/>
      <w:sz w:val="18"/>
    </w:rPr>
  </w:style>
  <w:style w:type="character" w:styleId="945" w:customStyle="1">
    <w:name w:val="Заголовок 2 Знак"/>
    <w:basedOn w:val="910"/>
    <w:link w:val="902"/>
    <w:qFormat/>
    <w:rPr>
      <w:rFonts w:ascii="Arial" w:hAnsi="Arial" w:eastAsia="Times New Roman"/>
      <w:color w:val="1f497d"/>
      <w:sz w:val="28"/>
      <w:lang w:eastAsia="ru-RU"/>
    </w:rPr>
  </w:style>
  <w:style w:type="character" w:styleId="946" w:customStyle="1">
    <w:name w:val="Заголовок 3 Знак"/>
    <w:basedOn w:val="910"/>
    <w:link w:val="903"/>
    <w:qFormat/>
    <w:rPr>
      <w:rFonts w:ascii="Arial" w:hAnsi="Arial" w:eastAsia="Times New Roman"/>
      <w:color w:val="1f497d"/>
      <w:sz w:val="24"/>
      <w:lang w:eastAsia="ru-RU"/>
    </w:rPr>
  </w:style>
  <w:style w:type="character" w:styleId="947" w:customStyle="1">
    <w:name w:val="Заголовок 4 Знак"/>
    <w:basedOn w:val="910"/>
    <w:link w:val="904"/>
    <w:qFormat/>
    <w:rPr>
      <w:rFonts w:ascii="Arial" w:hAnsi="Arial" w:eastAsia="Times New Roman"/>
      <w:i/>
      <w:color w:val="1f497d"/>
      <w:sz w:val="22"/>
      <w:lang w:eastAsia="ru-RU"/>
    </w:rPr>
  </w:style>
  <w:style w:type="character" w:styleId="948" w:customStyle="1">
    <w:name w:val="Заголовок 5 Знак"/>
    <w:basedOn w:val="910"/>
    <w:link w:val="905"/>
    <w:qFormat/>
    <w:rPr>
      <w:rFonts w:ascii="Arial" w:hAnsi="Arial" w:eastAsia="Times New Roman"/>
      <w:b/>
      <w:color w:val="1f497d"/>
      <w:lang w:eastAsia="ru-RU"/>
    </w:rPr>
  </w:style>
  <w:style w:type="character" w:styleId="949" w:customStyle="1">
    <w:name w:val="Основной текст Знак"/>
    <w:basedOn w:val="910"/>
    <w:link w:val="971"/>
    <w:qFormat/>
    <w:rPr>
      <w:rFonts w:ascii="Arial" w:hAnsi="Arial" w:eastAsia="Times New Roman"/>
      <w:lang w:eastAsia="ru-RU"/>
    </w:rPr>
  </w:style>
  <w:style w:type="character" w:styleId="950" w:customStyle="1">
    <w:name w:val="Кнопка Знак"/>
    <w:basedOn w:val="949"/>
    <w:link w:val="1005"/>
    <w:qFormat/>
    <w:rPr>
      <w:rFonts w:ascii="Arial" w:hAnsi="Arial" w:eastAsia="Times New Roman"/>
      <w:b/>
      <w:u w:val="single"/>
      <w:lang w:eastAsia="ru-RU"/>
    </w:rPr>
  </w:style>
  <w:style w:type="character" w:styleId="951" w:customStyle="1">
    <w:name w:val="Заголовок Знак"/>
    <w:basedOn w:val="910"/>
    <w:link w:val="970"/>
    <w:qFormat/>
    <w:rPr>
      <w:rFonts w:ascii="Arial" w:hAnsi="Arial" w:eastAsia="Times New Roman"/>
      <w:color w:val="1f497d"/>
      <w:sz w:val="40"/>
      <w:lang w:eastAsia="ru-RU"/>
    </w:rPr>
  </w:style>
  <w:style w:type="character" w:styleId="952" w:customStyle="1">
    <w:name w:val="Название поля/пункт меню Знак"/>
    <w:basedOn w:val="949"/>
    <w:link w:val="1006"/>
    <w:qFormat/>
    <w:rPr>
      <w:rFonts w:ascii="Arial" w:hAnsi="Arial" w:eastAsia="Times New Roman"/>
      <w:i/>
      <w:lang w:eastAsia="ru-RU"/>
    </w:rPr>
  </w:style>
  <w:style w:type="character" w:styleId="953" w:customStyle="1">
    <w:name w:val="Название справочника Знак"/>
    <w:basedOn w:val="949"/>
    <w:link w:val="1007"/>
    <w:qFormat/>
    <w:rPr>
      <w:rFonts w:ascii="Arial" w:hAnsi="Arial" w:eastAsia="Times New Roman"/>
      <w:b/>
      <w:lang w:eastAsia="ru-RU"/>
    </w:rPr>
  </w:style>
  <w:style w:type="character" w:styleId="954" w:customStyle="1">
    <w:name w:val="Нижний колонтитул Знак"/>
    <w:link w:val="997"/>
    <w:qFormat/>
    <w:rPr>
      <w:rFonts w:ascii="Arial" w:hAnsi="Arial" w:eastAsia="Calibri"/>
      <w:color w:val="404040"/>
      <w:sz w:val="18"/>
    </w:rPr>
  </w:style>
  <w:style w:type="character" w:styleId="955" w:customStyle="1">
    <w:name w:val="Определение"/>
    <w:basedOn w:val="949"/>
    <w:qFormat/>
    <w:rPr>
      <w:rFonts w:ascii="Arial" w:hAnsi="Arial" w:eastAsia="Times New Roman"/>
      <w:i/>
      <w:color w:val="1f497d"/>
      <w:u w:val="none"/>
      <w:lang w:val="ru-RU" w:eastAsia="ru-RU"/>
    </w:rPr>
  </w:style>
  <w:style w:type="character" w:styleId="956" w:customStyle="1">
    <w:name w:val="Пояснение к заполнению"/>
    <w:basedOn w:val="910"/>
    <w:qFormat/>
    <w:rPr>
      <w:rFonts w:ascii="Arial" w:hAnsi="Arial"/>
      <w:i/>
      <w:color w:val="c0504d"/>
      <w:sz w:val="20"/>
    </w:rPr>
  </w:style>
  <w:style w:type="character" w:styleId="957" w:customStyle="1">
    <w:name w:val="Схема документа Знак"/>
    <w:basedOn w:val="910"/>
    <w:link w:val="980"/>
    <w:uiPriority w:val="99"/>
    <w:qFormat/>
    <w:rPr>
      <w:rFonts w:ascii="Tahoma" w:hAnsi="Tahoma" w:cs="Tahoma"/>
      <w:sz w:val="16"/>
      <w:szCs w:val="16"/>
    </w:rPr>
  </w:style>
  <w:style w:type="character" w:styleId="958" w:customStyle="1">
    <w:name w:val="Таблица Основной Текст Знак"/>
    <w:link w:val="1012"/>
    <w:uiPriority w:val="99"/>
    <w:qFormat/>
    <w:rPr>
      <w:rFonts w:ascii="Calibri" w:hAnsi="Calibri" w:cs="Arial"/>
      <w:sz w:val="22"/>
      <w:szCs w:val="22"/>
    </w:rPr>
  </w:style>
  <w:style w:type="character" w:styleId="959" w:customStyle="1">
    <w:name w:val="Текст выноски Знак"/>
    <w:basedOn w:val="910"/>
    <w:link w:val="976"/>
    <w:uiPriority w:val="99"/>
    <w:qFormat/>
    <w:rPr>
      <w:rFonts w:ascii="Tahoma" w:hAnsi="Tahoma" w:cs="Tahoma"/>
      <w:sz w:val="16"/>
      <w:szCs w:val="16"/>
    </w:rPr>
  </w:style>
  <w:style w:type="character" w:styleId="960" w:customStyle="1">
    <w:name w:val="Текст примечания Знак"/>
    <w:basedOn w:val="910"/>
    <w:link w:val="978"/>
    <w:uiPriority w:val="99"/>
    <w:qFormat/>
    <w:rPr>
      <w:rFonts w:ascii="Arial" w:hAnsi="Arial" w:eastAsia="Times New Roman"/>
      <w:lang w:eastAsia="ru-RU"/>
    </w:rPr>
  </w:style>
  <w:style w:type="character" w:styleId="961" w:customStyle="1">
    <w:name w:val="Тема примечания Знак"/>
    <w:basedOn w:val="960"/>
    <w:link w:val="979"/>
    <w:uiPriority w:val="99"/>
    <w:qFormat/>
    <w:rPr>
      <w:rFonts w:ascii="Arial" w:hAnsi="Arial" w:eastAsia="Times New Roman"/>
      <w:b/>
      <w:bCs/>
      <w:lang w:eastAsia="ru-RU"/>
    </w:rPr>
  </w:style>
  <w:style w:type="character" w:styleId="962" w:customStyle="1">
    <w:name w:val="Участник процесса"/>
    <w:basedOn w:val="949"/>
    <w:qFormat/>
    <w:rPr>
      <w:rFonts w:ascii="Arial" w:hAnsi="Arial" w:eastAsia="Times New Roman"/>
      <w:b/>
      <w:i/>
      <w:sz w:val="20"/>
      <w:lang w:val="ru-RU" w:eastAsia="ru-RU"/>
    </w:rPr>
  </w:style>
  <w:style w:type="character" w:styleId="963" w:customStyle="1">
    <w:name w:val="Заголовок 6 Знак"/>
    <w:basedOn w:val="910"/>
    <w:link w:val="906"/>
    <w:uiPriority w:val="99"/>
    <w:qFormat/>
    <w:rPr>
      <w:rFonts w:ascii="Arial" w:hAnsi="Arial" w:eastAsia="Times New Roman"/>
      <w:lang w:eastAsia="ru-RU"/>
    </w:rPr>
  </w:style>
  <w:style w:type="character" w:styleId="964" w:customStyle="1">
    <w:name w:val="Заголовок 7 Знак"/>
    <w:basedOn w:val="910"/>
    <w:link w:val="907"/>
    <w:uiPriority w:val="99"/>
    <w:qFormat/>
    <w:rPr>
      <w:rFonts w:ascii="Cambria" w:hAnsi="Cambria" w:eastAsia="Arial" w:cs="Arial"/>
      <w:i/>
      <w:iCs/>
      <w:color w:val="000000"/>
    </w:rPr>
  </w:style>
  <w:style w:type="character" w:styleId="965" w:customStyle="1">
    <w:name w:val="Заголовок 8 Знак"/>
    <w:basedOn w:val="910"/>
    <w:link w:val="908"/>
    <w:uiPriority w:val="99"/>
    <w:qFormat/>
    <w:rPr>
      <w:rFonts w:ascii="Arial" w:hAnsi="Arial" w:eastAsia="Arial" w:cs="Arial"/>
      <w:color w:val="000000"/>
    </w:rPr>
  </w:style>
  <w:style w:type="character" w:styleId="966" w:customStyle="1">
    <w:name w:val="Заголовок 9 Знак"/>
    <w:basedOn w:val="910"/>
    <w:link w:val="909"/>
    <w:uiPriority w:val="99"/>
    <w:qFormat/>
    <w:rPr>
      <w:rFonts w:ascii="Arial" w:hAnsi="Arial" w:eastAsia="Arial" w:cs="Arial"/>
      <w:iCs/>
      <w:color w:val="000000"/>
    </w:rPr>
  </w:style>
  <w:style w:type="character" w:styleId="967">
    <w:name w:val="Placeholder Text"/>
    <w:basedOn w:val="910"/>
    <w:uiPriority w:val="99"/>
    <w:qFormat/>
    <w:rPr>
      <w:color w:val="808080"/>
    </w:rPr>
  </w:style>
  <w:style w:type="character" w:styleId="968" w:customStyle="1">
    <w:name w:val="Неразрешенное упоминание1"/>
    <w:basedOn w:val="910"/>
    <w:uiPriority w:val="99"/>
    <w:qFormat/>
    <w:rPr>
      <w:color w:val="605e5c"/>
      <w:shd w:val="clear" w:color="auto" w:fill="e1dfdd"/>
    </w:rPr>
  </w:style>
  <w:style w:type="character" w:styleId="969">
    <w:name w:val="Strong"/>
    <w:basedOn w:val="910"/>
    <w:uiPriority w:val="22"/>
    <w:qFormat/>
    <w:rPr>
      <w:b/>
      <w:bCs/>
    </w:rPr>
  </w:style>
  <w:style w:type="paragraph" w:styleId="970">
    <w:name w:val="Title"/>
    <w:basedOn w:val="971"/>
    <w:next w:val="971"/>
    <w:link w:val="951"/>
    <w:uiPriority w:val="10"/>
    <w:qFormat/>
    <w:pPr>
      <w:spacing w:after="360"/>
      <w:pBdr>
        <w:bottom w:val="single" w:color="1F497D" w:sz="18" w:space="1"/>
      </w:pBdr>
    </w:pPr>
    <w:rPr>
      <w:color w:val="1f497d"/>
      <w:sz w:val="40"/>
    </w:rPr>
  </w:style>
  <w:style w:type="paragraph" w:styleId="971">
    <w:name w:val="Body Text"/>
    <w:basedOn w:val="900"/>
    <w:link w:val="949"/>
    <w:qFormat/>
    <w:rPr>
      <w:rFonts w:eastAsia="Times New Roman"/>
      <w:lang w:eastAsia="ru-RU"/>
    </w:rPr>
  </w:style>
  <w:style w:type="paragraph" w:styleId="972">
    <w:name w:val="List"/>
    <w:basedOn w:val="971"/>
    <w:rPr>
      <w:rFonts w:cs="Lohit Devanagari"/>
    </w:rPr>
  </w:style>
  <w:style w:type="paragraph" w:styleId="973">
    <w:name w:val="Caption"/>
    <w:basedOn w:val="900"/>
    <w:next w:val="900"/>
    <w:link w:val="940"/>
    <w:uiPriority w:val="99"/>
    <w:qFormat/>
    <w:pPr>
      <w:jc w:val="right"/>
      <w:spacing w:before="120" w:after="120"/>
    </w:pPr>
    <w:rPr>
      <w:bCs/>
      <w:szCs w:val="18"/>
    </w:rPr>
  </w:style>
  <w:style w:type="paragraph" w:styleId="974">
    <w:name w:val="index heading"/>
    <w:basedOn w:val="970"/>
  </w:style>
  <w:style w:type="paragraph" w:styleId="975">
    <w:name w:val="TOC Heading"/>
    <w:uiPriority w:val="39"/>
    <w:qFormat/>
  </w:style>
  <w:style w:type="paragraph" w:styleId="976">
    <w:name w:val="Balloon Text"/>
    <w:basedOn w:val="900"/>
    <w:link w:val="959"/>
    <w:uiPriority w:val="99"/>
    <w:qFormat/>
    <w:rPr>
      <w:rFonts w:ascii="Tahoma" w:hAnsi="Tahoma" w:cs="Tahoma"/>
      <w:sz w:val="16"/>
      <w:szCs w:val="16"/>
    </w:rPr>
  </w:style>
  <w:style w:type="paragraph" w:styleId="977">
    <w:name w:val="endnote text"/>
    <w:basedOn w:val="900"/>
    <w:link w:val="942"/>
    <w:uiPriority w:val="99"/>
    <w:rPr>
      <w:sz w:val="20"/>
    </w:rPr>
  </w:style>
  <w:style w:type="paragraph" w:styleId="978">
    <w:name w:val="annotation text"/>
    <w:basedOn w:val="900"/>
    <w:link w:val="960"/>
    <w:uiPriority w:val="99"/>
    <w:qFormat/>
    <w:rPr>
      <w:rFonts w:eastAsia="Times New Roman"/>
      <w:lang w:eastAsia="ru-RU"/>
    </w:rPr>
  </w:style>
  <w:style w:type="paragraph" w:styleId="979">
    <w:name w:val="annotation subject"/>
    <w:basedOn w:val="978"/>
    <w:next w:val="978"/>
    <w:link w:val="961"/>
    <w:uiPriority w:val="99"/>
    <w:qFormat/>
    <w:rPr>
      <w:b/>
      <w:bCs/>
    </w:rPr>
  </w:style>
  <w:style w:type="paragraph" w:styleId="980">
    <w:name w:val="Document Map"/>
    <w:basedOn w:val="900"/>
    <w:link w:val="957"/>
    <w:uiPriority w:val="99"/>
    <w:qFormat/>
    <w:rPr>
      <w:rFonts w:ascii="Tahoma" w:hAnsi="Tahoma" w:cs="Tahoma"/>
      <w:sz w:val="16"/>
      <w:szCs w:val="16"/>
    </w:rPr>
  </w:style>
  <w:style w:type="paragraph" w:styleId="981">
    <w:name w:val="footnote text"/>
    <w:basedOn w:val="900"/>
    <w:link w:val="941"/>
    <w:uiPriority w:val="99"/>
    <w:pPr>
      <w:spacing w:after="40"/>
    </w:pPr>
    <w:rPr>
      <w:sz w:val="18"/>
    </w:rPr>
  </w:style>
  <w:style w:type="paragraph" w:styleId="982">
    <w:name w:val="toc 8"/>
    <w:basedOn w:val="900"/>
    <w:next w:val="900"/>
    <w:uiPriority w:val="39"/>
    <w:pPr>
      <w:ind w:left="1984"/>
      <w:spacing w:after="57"/>
    </w:pPr>
  </w:style>
  <w:style w:type="paragraph" w:styleId="983" w:customStyle="1">
    <w:name w:val="Колонтитул"/>
    <w:basedOn w:val="900"/>
    <w:qFormat/>
  </w:style>
  <w:style w:type="paragraph" w:styleId="984" w:customStyle="1">
    <w:name w:val="Header and Footer"/>
    <w:basedOn w:val="900"/>
    <w:qFormat/>
  </w:style>
  <w:style w:type="paragraph" w:styleId="985">
    <w:name w:val="Header"/>
    <w:basedOn w:val="900"/>
    <w:link w:val="944"/>
    <w:uiPriority w:val="99"/>
    <w:pPr>
      <w:tabs>
        <w:tab w:val="clear" w:pos="709" w:leader="none"/>
      </w:tabs>
    </w:pPr>
    <w:rPr>
      <w:color w:val="404040"/>
      <w:sz w:val="18"/>
    </w:rPr>
  </w:style>
  <w:style w:type="paragraph" w:styleId="986">
    <w:name w:val="toc 9"/>
    <w:basedOn w:val="900"/>
    <w:next w:val="900"/>
    <w:uiPriority w:val="99"/>
    <w:pPr>
      <w:ind w:left="1600"/>
    </w:pPr>
    <w:rPr>
      <w:rFonts w:ascii="Calibri" w:hAnsi="Calibri"/>
      <w:sz w:val="18"/>
      <w:szCs w:val="18"/>
    </w:rPr>
  </w:style>
  <w:style w:type="paragraph" w:styleId="987">
    <w:name w:val="toc 7"/>
    <w:basedOn w:val="900"/>
    <w:next w:val="900"/>
    <w:uiPriority w:val="99"/>
    <w:pPr>
      <w:ind w:left="1200"/>
    </w:pPr>
    <w:rPr>
      <w:rFonts w:ascii="Calibri" w:hAnsi="Calibri"/>
      <w:sz w:val="18"/>
      <w:szCs w:val="18"/>
    </w:rPr>
  </w:style>
  <w:style w:type="paragraph" w:styleId="988">
    <w:name w:val="toc 1"/>
    <w:basedOn w:val="900"/>
    <w:next w:val="900"/>
    <w:uiPriority w:val="99"/>
    <w:pPr>
      <w:spacing w:before="120" w:after="120"/>
    </w:pPr>
    <w:rPr>
      <w:rFonts w:ascii="Calibri" w:hAnsi="Calibri"/>
      <w:b/>
      <w:bCs/>
      <w:caps/>
    </w:rPr>
  </w:style>
  <w:style w:type="paragraph" w:styleId="989">
    <w:name w:val="toc 6"/>
    <w:basedOn w:val="900"/>
    <w:next w:val="900"/>
    <w:uiPriority w:val="99"/>
    <w:pPr>
      <w:ind w:left="1000"/>
    </w:pPr>
    <w:rPr>
      <w:rFonts w:ascii="Calibri" w:hAnsi="Calibri"/>
      <w:sz w:val="18"/>
      <w:szCs w:val="18"/>
    </w:rPr>
  </w:style>
  <w:style w:type="paragraph" w:styleId="990">
    <w:name w:val="table of figures"/>
    <w:basedOn w:val="900"/>
    <w:next w:val="900"/>
    <w:uiPriority w:val="99"/>
  </w:style>
  <w:style w:type="paragraph" w:styleId="991">
    <w:name w:val="toc 3"/>
    <w:basedOn w:val="900"/>
    <w:next w:val="900"/>
    <w:uiPriority w:val="99"/>
    <w:pPr>
      <w:ind w:left="400"/>
    </w:pPr>
    <w:rPr>
      <w:rFonts w:ascii="Calibri" w:hAnsi="Calibri"/>
      <w:i/>
      <w:iCs/>
    </w:rPr>
  </w:style>
  <w:style w:type="paragraph" w:styleId="992">
    <w:name w:val="toc 2"/>
    <w:basedOn w:val="900"/>
    <w:next w:val="900"/>
    <w:uiPriority w:val="99"/>
    <w:pPr>
      <w:ind w:left="200"/>
    </w:pPr>
    <w:rPr>
      <w:rFonts w:ascii="Calibri" w:hAnsi="Calibri"/>
      <w:smallCaps/>
    </w:rPr>
  </w:style>
  <w:style w:type="paragraph" w:styleId="993">
    <w:name w:val="toc 4"/>
    <w:basedOn w:val="900"/>
    <w:next w:val="900"/>
    <w:uiPriority w:val="99"/>
    <w:pPr>
      <w:ind w:left="600"/>
    </w:pPr>
    <w:rPr>
      <w:rFonts w:ascii="Calibri" w:hAnsi="Calibri"/>
      <w:sz w:val="18"/>
      <w:szCs w:val="18"/>
    </w:rPr>
  </w:style>
  <w:style w:type="paragraph" w:styleId="994">
    <w:name w:val="toc 5"/>
    <w:basedOn w:val="900"/>
    <w:next w:val="900"/>
    <w:uiPriority w:val="99"/>
    <w:pPr>
      <w:ind w:left="800"/>
    </w:pPr>
    <w:rPr>
      <w:rFonts w:ascii="Calibri" w:hAnsi="Calibri"/>
      <w:sz w:val="18"/>
      <w:szCs w:val="18"/>
    </w:rPr>
  </w:style>
  <w:style w:type="paragraph" w:styleId="995">
    <w:name w:val="List Bullet"/>
    <w:basedOn w:val="996"/>
    <w:qFormat/>
    <w:pPr>
      <w:numPr>
        <w:ilvl w:val="0"/>
        <w:numId w:val="1"/>
      </w:numPr>
    </w:pPr>
  </w:style>
  <w:style w:type="paragraph" w:styleId="996">
    <w:name w:val="List Paragraph"/>
    <w:basedOn w:val="900"/>
    <w:uiPriority w:val="99"/>
    <w:qFormat/>
    <w:pPr>
      <w:ind w:left="709" w:hanging="284"/>
      <w:spacing w:before="60"/>
    </w:pPr>
  </w:style>
  <w:style w:type="paragraph" w:styleId="997">
    <w:name w:val="Footer"/>
    <w:basedOn w:val="900"/>
    <w:link w:val="954"/>
    <w:pPr>
      <w:tabs>
        <w:tab w:val="clear" w:pos="709" w:leader="none"/>
      </w:tabs>
    </w:pPr>
    <w:rPr>
      <w:color w:val="404040"/>
      <w:sz w:val="18"/>
    </w:rPr>
  </w:style>
  <w:style w:type="paragraph" w:styleId="998">
    <w:name w:val="List Number"/>
    <w:basedOn w:val="996"/>
    <w:pPr>
      <w:numPr>
        <w:ilvl w:val="0"/>
        <w:numId w:val="2"/>
      </w:numPr>
      <w:spacing w:before="160"/>
    </w:pPr>
  </w:style>
  <w:style w:type="paragraph" w:styleId="999">
    <w:name w:val="Subtitle"/>
    <w:basedOn w:val="900"/>
    <w:next w:val="900"/>
    <w:link w:val="935"/>
    <w:uiPriority w:val="11"/>
    <w:qFormat/>
    <w:pPr>
      <w:spacing w:before="200" w:after="200"/>
    </w:pPr>
    <w:rPr>
      <w:sz w:val="24"/>
      <w:szCs w:val="24"/>
    </w:rPr>
  </w:style>
  <w:style w:type="paragraph" w:styleId="1000">
    <w:name w:val="No Spacing"/>
    <w:uiPriority w:val="1"/>
    <w:qFormat/>
    <w:rPr>
      <w:lang w:eastAsia="en-US" w:bidi="ar-SA"/>
    </w:rPr>
  </w:style>
  <w:style w:type="paragraph" w:styleId="1001">
    <w:name w:val="Quote"/>
    <w:basedOn w:val="900"/>
    <w:next w:val="900"/>
    <w:link w:val="936"/>
    <w:uiPriority w:val="29"/>
    <w:qFormat/>
    <w:pPr>
      <w:ind w:left="720" w:right="720"/>
    </w:pPr>
    <w:rPr>
      <w:i/>
    </w:rPr>
  </w:style>
  <w:style w:type="paragraph" w:styleId="1002">
    <w:name w:val="Intense Quote"/>
    <w:basedOn w:val="900"/>
    <w:next w:val="900"/>
    <w:link w:val="9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003" w:customStyle="1">
    <w:name w:val="Заголовок оглавления1"/>
    <w:uiPriority w:val="39"/>
    <w:qFormat/>
    <w:rPr>
      <w:lang w:eastAsia="en-US" w:bidi="ar-SA"/>
    </w:rPr>
  </w:style>
  <w:style w:type="paragraph" w:styleId="1004" w:customStyle="1">
    <w:name w:val="Заголовок этапа ТМ"/>
    <w:next w:val="900"/>
    <w:qFormat/>
    <w:pPr>
      <w:jc w:val="center"/>
      <w:spacing w:before="160"/>
      <w:outlineLvl w:val="4"/>
    </w:pPr>
    <w:rPr>
      <w:rFonts w:ascii="Arial" w:hAnsi="Arial" w:eastAsia="Times New Roman"/>
      <w:b/>
      <w:lang w:eastAsia="en-US" w:bidi="ar-SA"/>
    </w:rPr>
  </w:style>
  <w:style w:type="paragraph" w:styleId="1005" w:customStyle="1">
    <w:name w:val="Кнопка"/>
    <w:basedOn w:val="971"/>
    <w:next w:val="971"/>
    <w:link w:val="950"/>
    <w:qFormat/>
    <w:rPr>
      <w:b/>
      <w:u w:val="single"/>
    </w:rPr>
  </w:style>
  <w:style w:type="paragraph" w:styleId="1006" w:customStyle="1">
    <w:name w:val="Название поля/пункт меню"/>
    <w:basedOn w:val="971"/>
    <w:link w:val="952"/>
    <w:qFormat/>
    <w:rPr>
      <w:i/>
    </w:rPr>
  </w:style>
  <w:style w:type="paragraph" w:styleId="1007" w:customStyle="1">
    <w:name w:val="Название справочника"/>
    <w:basedOn w:val="971"/>
    <w:next w:val="971"/>
    <w:link w:val="953"/>
    <w:qFormat/>
    <w:rPr>
      <w:b/>
    </w:rPr>
  </w:style>
  <w:style w:type="paragraph" w:styleId="1008" w:customStyle="1">
    <w:name w:val="Описание этапа ТМ"/>
    <w:basedOn w:val="971"/>
    <w:qFormat/>
  </w:style>
  <w:style w:type="paragraph" w:styleId="1009" w:customStyle="1">
    <w:name w:val="Пример кода"/>
    <w:basedOn w:val="971"/>
    <w:qFormat/>
    <w:pPr>
      <w:shd w:val="clear" w:color="auto" w:fill="f2f2f2"/>
    </w:pPr>
    <w:rPr>
      <w:rFonts w:ascii="Consolas" w:hAnsi="Consolas"/>
    </w:rPr>
  </w:style>
  <w:style w:type="paragraph" w:styleId="1010" w:customStyle="1">
    <w:name w:val="Примечание"/>
    <w:basedOn w:val="971"/>
    <w:qFormat/>
    <w:pPr>
      <w:keepLines/>
      <w:keepNext/>
      <w:pBdr>
        <w:top w:val="single" w:color="808080" w:sz="4" w:space="4"/>
        <w:left w:val="single" w:color="808080" w:sz="4" w:space="4"/>
        <w:bottom w:val="single" w:color="808080" w:sz="4" w:space="4"/>
        <w:right w:val="single" w:color="808080" w:sz="4" w:space="4"/>
      </w:pBdr>
    </w:pPr>
  </w:style>
  <w:style w:type="paragraph" w:styleId="1011" w:customStyle="1">
    <w:name w:val="Таблица Заголовок"/>
    <w:basedOn w:val="971"/>
    <w:uiPriority w:val="99"/>
    <w:qFormat/>
    <w:pPr>
      <w:jc w:val="center"/>
    </w:pPr>
    <w:rPr>
      <w:b/>
      <w:bCs/>
      <w:sz w:val="22"/>
      <w:szCs w:val="22"/>
    </w:rPr>
  </w:style>
  <w:style w:type="paragraph" w:styleId="1012" w:customStyle="1">
    <w:name w:val="Таблица Основной Текст"/>
    <w:basedOn w:val="971"/>
    <w:link w:val="958"/>
    <w:uiPriority w:val="99"/>
    <w:qFormat/>
    <w:rPr>
      <w:rFonts w:ascii="Calibri" w:hAnsi="Calibri" w:eastAsia="Calibri" w:cs="Arial"/>
      <w:sz w:val="22"/>
      <w:szCs w:val="22"/>
      <w:lang w:eastAsia="en-US"/>
    </w:rPr>
  </w:style>
  <w:style w:type="paragraph" w:styleId="1013" w:customStyle="1">
    <w:name w:val="Таблица Основной текс По центру"/>
    <w:basedOn w:val="1012"/>
    <w:uiPriority w:val="99"/>
    <w:qFormat/>
    <w:pPr>
      <w:jc w:val="center"/>
    </w:pPr>
  </w:style>
  <w:style w:type="paragraph" w:styleId="1014" w:customStyle="1">
    <w:name w:val="Текст таблицы"/>
    <w:basedOn w:val="971"/>
    <w:uiPriority w:val="99"/>
    <w:qFormat/>
  </w:style>
  <w:style w:type="paragraph" w:styleId="1015" w:customStyle="1">
    <w:name w:val="Титульный Логотип системы"/>
    <w:basedOn w:val="971"/>
    <w:qFormat/>
    <w:pPr>
      <w:jc w:val="right"/>
      <w:spacing w:before="60"/>
      <w:pBdr>
        <w:bottom w:val="single" w:color="000000" w:sz="24" w:space="10"/>
      </w:pBdr>
    </w:pPr>
    <w:rPr>
      <w:i/>
      <w:sz w:val="40"/>
    </w:rPr>
  </w:style>
  <w:style w:type="paragraph" w:styleId="1016" w:customStyle="1">
    <w:name w:val="Титульный Название книги"/>
    <w:basedOn w:val="971"/>
    <w:qFormat/>
    <w:pPr>
      <w:spacing w:after="80"/>
    </w:pPr>
    <w:rPr>
      <w:i/>
      <w:sz w:val="36"/>
    </w:rPr>
  </w:style>
  <w:style w:type="paragraph" w:styleId="1017" w:customStyle="1">
    <w:name w:val="Титульный Название системы"/>
    <w:basedOn w:val="971"/>
    <w:qFormat/>
    <w:pPr>
      <w:ind w:left="567"/>
      <w:jc w:val="right"/>
    </w:pPr>
    <w:rPr>
      <w:sz w:val="52"/>
    </w:rPr>
  </w:style>
  <w:style w:type="paragraph" w:styleId="1018" w:customStyle="1">
    <w:name w:val="Название рисунка"/>
    <w:basedOn w:val="971"/>
    <w:next w:val="971"/>
    <w:qFormat/>
    <w:pPr>
      <w:jc w:val="center"/>
    </w:pPr>
    <w:rPr>
      <w:bCs/>
      <w:i/>
      <w:iCs/>
    </w:rPr>
  </w:style>
  <w:style w:type="paragraph" w:styleId="1019" w:customStyle="1">
    <w:name w:val="Титульный Продукт и год"/>
    <w:basedOn w:val="971"/>
    <w:next w:val="971"/>
    <w:qFormat/>
    <w:pPr>
      <w:jc w:val="center"/>
    </w:pPr>
    <w:rPr>
      <w:b/>
      <w:sz w:val="32"/>
      <w:szCs w:val="32"/>
    </w:rPr>
  </w:style>
  <w:style w:type="paragraph" w:styleId="1020" w:customStyle="1">
    <w:name w:val="Рисунок"/>
    <w:basedOn w:val="900"/>
    <w:next w:val="1018"/>
    <w:qFormat/>
    <w:pPr>
      <w:jc w:val="center"/>
      <w:keepLines/>
      <w:keepNext/>
      <w:widowControl w:val="off"/>
    </w:pPr>
    <w:rPr>
      <w:szCs w:val="22"/>
    </w:rPr>
  </w:style>
  <w:style w:type="paragraph" w:styleId="1021" w:customStyle="1">
    <w:name w:val="ConsPlusTitle"/>
    <w:qFormat/>
    <w:pPr>
      <w:widowControl w:val="off"/>
    </w:pPr>
    <w:rPr>
      <w:rFonts w:ascii="Arial" w:hAnsi="Arial" w:eastAsia="Arial" w:cs="Arial"/>
      <w:b/>
      <w:bCs/>
      <w:sz w:val="24"/>
      <w:szCs w:val="24"/>
      <w:lang w:eastAsia="ru-RU" w:bidi="ar-SA"/>
    </w:rPr>
  </w:style>
  <w:style w:type="paragraph" w:styleId="1022" w:customStyle="1">
    <w:name w:val="Содержимое врезки"/>
    <w:basedOn w:val="900"/>
    <w:qFormat/>
  </w:style>
  <w:style w:type="paragraph" w:styleId="1023" w:customStyle="1">
    <w:name w:val="ConsPlusNormal"/>
    <w:qFormat/>
    <w:pPr>
      <w:widowControl w:val="off"/>
    </w:pPr>
    <w:rPr>
      <w:rFonts w:eastAsia="Times New Roman"/>
      <w:sz w:val="24"/>
      <w:lang w:eastAsia="ru-RU" w:bidi="ar-SA"/>
    </w:rPr>
  </w:style>
  <w:style w:type="paragraph" w:styleId="1024" w:customStyle="1">
    <w:name w:val="ConsPlusNonformat"/>
    <w:qFormat/>
    <w:pPr>
      <w:widowControl w:val="off"/>
    </w:pPr>
    <w:rPr>
      <w:rFonts w:ascii="Courier New" w:hAnsi="Courier New" w:eastAsia="Times New Roman" w:cs="Courier New"/>
      <w:lang w:eastAsia="ru-RU" w:bidi="ar-SA"/>
    </w:rPr>
  </w:style>
  <w:style w:type="paragraph" w:styleId="1025" w:customStyle="1">
    <w:name w:val="ConsPlusCell"/>
    <w:qFormat/>
    <w:pPr>
      <w:widowControl w:val="off"/>
    </w:pPr>
    <w:rPr>
      <w:rFonts w:ascii="Courier New" w:hAnsi="Courier New" w:eastAsia="Times New Roman" w:cs="Courier New"/>
      <w:lang w:eastAsia="ru-RU" w:bidi="ar-SA"/>
    </w:rPr>
  </w:style>
  <w:style w:type="paragraph" w:styleId="1026" w:customStyle="1">
    <w:name w:val="ConsPlusDocList"/>
    <w:qFormat/>
    <w:pPr>
      <w:widowControl w:val="off"/>
    </w:pPr>
    <w:rPr>
      <w:rFonts w:ascii="Tahoma" w:hAnsi="Tahoma" w:eastAsia="Times New Roman" w:cs="Tahoma"/>
      <w:sz w:val="18"/>
      <w:lang w:eastAsia="ru-RU" w:bidi="ar-SA"/>
    </w:rPr>
  </w:style>
  <w:style w:type="paragraph" w:styleId="1027" w:customStyle="1">
    <w:name w:val="ConsPlusTitlePage"/>
    <w:qFormat/>
    <w:pPr>
      <w:widowControl w:val="off"/>
    </w:pPr>
    <w:rPr>
      <w:rFonts w:ascii="Tahoma" w:hAnsi="Tahoma" w:eastAsia="Times New Roman" w:cs="Tahoma"/>
      <w:lang w:eastAsia="ru-RU" w:bidi="ar-SA"/>
    </w:rPr>
  </w:style>
  <w:style w:type="paragraph" w:styleId="1028" w:customStyle="1">
    <w:name w:val="ConsPlusJurTerm"/>
    <w:qFormat/>
    <w:pPr>
      <w:widowControl w:val="off"/>
    </w:pPr>
    <w:rPr>
      <w:rFonts w:ascii="Tahoma" w:hAnsi="Tahoma" w:eastAsia="Times New Roman" w:cs="Tahoma"/>
      <w:sz w:val="26"/>
      <w:lang w:eastAsia="ru-RU" w:bidi="ar-SA"/>
    </w:rPr>
  </w:style>
  <w:style w:type="paragraph" w:styleId="1029" w:customStyle="1">
    <w:name w:val="ConsPlusTextList"/>
    <w:qFormat/>
    <w:pPr>
      <w:widowControl w:val="off"/>
    </w:pPr>
    <w:rPr>
      <w:rFonts w:eastAsia="Times New Roman"/>
      <w:sz w:val="24"/>
      <w:lang w:eastAsia="ru-RU" w:bidi="ar-SA"/>
    </w:rPr>
  </w:style>
  <w:style w:type="paragraph" w:styleId="1030" w:customStyle="1">
    <w:name w:val="ds-markdown-paragraph"/>
    <w:basedOn w:val="900"/>
    <w:qFormat/>
    <w:pPr>
      <w:spacing w:beforeAutospacing="1" w:afterAutospacing="1"/>
    </w:pPr>
    <w:rPr>
      <w:rFonts w:eastAsia="Times New Roman"/>
      <w:sz w:val="24"/>
      <w:szCs w:val="24"/>
      <w:lang w:eastAsia="ru-RU"/>
    </w:rPr>
  </w:style>
  <w:style w:type="paragraph" w:styleId="1031" w:customStyle="1">
    <w:name w:val="Верхний колонтитул слева"/>
    <w:basedOn w:val="985"/>
    <w:qFormat/>
  </w:style>
  <w:style w:type="paragraph" w:styleId="1032" w:customStyle="1">
    <w:name w:val="Содержимое таблицы"/>
    <w:basedOn w:val="900"/>
    <w:qFormat/>
    <w:pPr>
      <w:widowControl w:val="off"/>
      <w:suppressLineNumbers/>
    </w:pPr>
  </w:style>
  <w:style w:type="paragraph" w:styleId="1033" w:customStyle="1">
    <w:name w:val="Заголовок таблицы"/>
    <w:basedOn w:val="1032"/>
    <w:qFormat/>
    <w:pPr>
      <w:jc w:val="center"/>
    </w:pPr>
    <w:rPr>
      <w:b/>
      <w:bCs/>
    </w:rPr>
  </w:style>
  <w:style w:type="numbering" w:styleId="1034" w:customStyle="1">
    <w:name w:val="Без списка"/>
    <w:uiPriority w:val="99"/>
    <w:qFormat/>
  </w:style>
  <w:style w:type="table" w:styleId="1035" w:customStyle="1">
    <w:name w:val="Таблица простая 11"/>
    <w:basedOn w:val="911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cPr>
        <w:shd w:val="clear" w:color="f2f2f2" w:fill="ffffff"/>
      </w:tcPr>
    </w:tblStylePr>
    <w:tblStylePr w:type="band1Vert">
      <w:tcPr>
        <w:shd w:val="clear" w:color="f2f2f2" w:fill="fffff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36" w:customStyle="1">
    <w:name w:val="Таблица простая 21"/>
    <w:basedOn w:val="911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37" w:customStyle="1">
    <w:name w:val="Таблица простая 31"/>
    <w:basedOn w:val="911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fffff"/>
      </w:tcPr>
    </w:tblStylePr>
    <w:tblStylePr w:type="band1Vert">
      <w:rPr>
        <w:sz w:val="22"/>
      </w:rPr>
      <w:tcPr>
        <w:shd w:val="clear" w:color="f2f2f2" w:fill="ffffff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1038" w:customStyle="1">
    <w:name w:val="Таблица простая 41"/>
    <w:basedOn w:val="911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fffff"/>
      </w:tcPr>
    </w:tblStylePr>
    <w:tblStylePr w:type="band1Vert">
      <w:rPr>
        <w:sz w:val="22"/>
      </w:rPr>
      <w:tcPr>
        <w:shd w:val="clear" w:color="f2f2f2" w:fill="ffffff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1039" w:customStyle="1">
    <w:name w:val="Таблица простая 51"/>
    <w:basedOn w:val="911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fffff"/>
      </w:tcPr>
    </w:tblStylePr>
    <w:tblStylePr w:type="band1Vert">
      <w:rPr>
        <w:sz w:val="22"/>
      </w:rPr>
      <w:tcPr>
        <w:shd w:val="clear" w:color="f2f2f2" w:fill="ffffff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40" w:customStyle="1">
    <w:name w:val="Таблица-сетка 1 светлая1"/>
    <w:basedOn w:val="911"/>
    <w:uiPriority w:val="99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41" w:customStyle="1">
    <w:name w:val="Таблица-сетка 21"/>
    <w:basedOn w:val="911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 w:customStyle="1">
    <w:name w:val="Таблица-сетка 31"/>
    <w:basedOn w:val="911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 w:customStyle="1">
    <w:name w:val="Таблица-сетка 41"/>
    <w:basedOn w:val="911"/>
    <w:uiPriority w:val="59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sz="4" w:space="0"/>
        </w:tcBorders>
      </w:tcPr>
    </w:tblStylePr>
  </w:style>
  <w:style w:type="table" w:styleId="1044" w:customStyle="1">
    <w:name w:val="Таблица-сетка 5 темная1"/>
    <w:basedOn w:val="91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b/>
        <w:sz w:val="22"/>
      </w:rPr>
      <w:tcPr>
        <w:shd w:val="clear" w:color="000000" w:fill="000000"/>
      </w:tc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  <w:sz w:val="22"/>
      </w:rPr>
      <w:tcPr>
        <w:shd w:val="clear" w:color="000000" w:fill="000000"/>
      </w:tcPr>
    </w:tblStylePr>
    <w:tblStylePr w:type="lastRow">
      <w:rPr>
        <w:b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1045" w:customStyle="1">
    <w:name w:val="Таблица-сетка 6 цветная1"/>
    <w:basedOn w:val="911"/>
    <w:uiPriority w:val="99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000000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1046" w:customStyle="1">
    <w:name w:val="Таблица-сетка 7 цветная1"/>
    <w:basedOn w:val="911"/>
    <w:uiPriority w:val="99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color w:val="7f7f7f"/>
        <w:sz w:val="22"/>
      </w:rPr>
      <w:tcPr>
        <w:shd w:val="clear" w:color="f2f2f2" w:fill="ffffff"/>
      </w:tcPr>
    </w:tblStylePr>
    <w:tblStylePr w:type="band1Vert">
      <w:tcPr>
        <w:shd w:val="clear" w:color="f2f2f2" w:fill="ffffff"/>
      </w:tcPr>
    </w:tblStylePr>
    <w:tblStylePr w:type="band2Horz">
      <w:rPr>
        <w:color w:val="7f7f7f"/>
        <w:sz w:val="22"/>
      </w:rPr>
    </w:tblStylePr>
    <w:tblStylePr w:type="firstCol">
      <w:rPr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4" w:space="0"/>
        </w:tcBorders>
      </w:tcPr>
    </w:tblStylePr>
    <w:tblStylePr w:type="firstRow">
      <w:rPr>
        <w:b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/>
        <w:sz w:val="22"/>
      </w:rPr>
      <w:tcPr>
        <w:shd w:val="clear" w:color="ffffff" w:fill="ffffff"/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 w:customStyle="1">
    <w:name w:val="Список-таблица 1 светлая1"/>
    <w:basedOn w:val="911"/>
    <w:uiPriority w:val="99"/>
    <w:tblPr>
      <w:tblStyleRowBandSize w:val="1"/>
      <w:tblStyleColBandSize w:val="1"/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 w:customStyle="1">
    <w:name w:val="Список-таблица 21"/>
    <w:basedOn w:val="911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sz w:val="22"/>
      </w:rPr>
      <w:tcPr>
        <w:shd w:val="clear" w:color="bfbfbf" w:fill="bfbfbf"/>
      </w:tcPr>
    </w:tblStylePr>
    <w:tblStylePr w:type="band1Vert">
      <w:rPr>
        <w:sz w:val="22"/>
      </w:rPr>
      <w:tcPr>
        <w:shd w:val="clear" w:color="bfbfbf" w:fill="bfbfb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</w:style>
  <w:style w:type="table" w:styleId="1049" w:customStyle="1">
    <w:name w:val="Список-таблица 31"/>
    <w:basedOn w:val="91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50" w:customStyle="1">
    <w:name w:val="Список-таблица 41"/>
    <w:basedOn w:val="91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sz w:val="22"/>
      </w:rPr>
      <w:tcPr>
        <w:shd w:val="clear" w:color="bfbfbf" w:fill="bfbfbf"/>
      </w:tcPr>
    </w:tblStylePr>
    <w:tblStylePr w:type="band1Vert">
      <w:rPr>
        <w:sz w:val="22"/>
      </w:rPr>
      <w:tcPr>
        <w:shd w:val="clear" w:color="bfbfbf" w:fill="bfbfbf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51" w:customStyle="1">
    <w:name w:val="Список-таблица 5 темная1"/>
    <w:basedOn w:val="911"/>
    <w:uiPriority w:val="99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tcPr>
        <w:tcBorders>
          <w:left w:val="single" w:color="000000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tcPr>
        <w:shd w:val="clear" w:color="7f7f7f" w:fill="7f7f7f"/>
        <w:tcBorders>
          <w:top w:val="single" w:color="000000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000000" w:sz="32" w:space="0"/>
        </w:tcBorders>
      </w:tcPr>
    </w:tblStylePr>
    <w:tblStylePr w:type="lastRow">
      <w:rPr>
        <w:b/>
        <w:color w:val="ffffff"/>
        <w:sz w:val="22"/>
      </w:rPr>
    </w:tblStylePr>
  </w:style>
  <w:style w:type="table" w:styleId="1052" w:customStyle="1">
    <w:name w:val="Список-таблица 6 цветная1"/>
    <w:basedOn w:val="911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000000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000000" w:sz="4" w:space="0"/>
        </w:tcBorders>
      </w:tcPr>
    </w:tblStylePr>
  </w:style>
  <w:style w:type="table" w:styleId="1053" w:customStyle="1">
    <w:name w:val="Список-таблица 7 цветная1"/>
    <w:basedOn w:val="911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color w:val="7f7f7f"/>
        <w:sz w:val="22"/>
      </w:rPr>
    </w:tblStylePr>
    <w:tblStylePr w:type="firstCol">
      <w:rPr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4" w:space="0"/>
        </w:tcBorders>
      </w:tcPr>
    </w:tblStylePr>
    <w:tblStylePr w:type="firstRow">
      <w:rPr>
        <w:i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/>
        <w:sz w:val="22"/>
      </w:rPr>
      <w:tcPr>
        <w:shd w:val="clear" w:color="ffffff" w:fill="ffffff"/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Table Grid"/>
    <w:basedOn w:val="911"/>
    <w:uiPriority w:val="59"/>
    <w:qFormat/>
    <w:pPr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55" w:customStyle="1">
    <w:name w:val="Table Grid Light"/>
    <w:basedOn w:val="911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1056" w:customStyle="1">
    <w:name w:val="Таблица простая 11"/>
    <w:basedOn w:val="911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cPr>
        <w:shd w:val="clear" w:color="f1f1f1" w:fill="ffffff"/>
      </w:tcPr>
    </w:tblStylePr>
    <w:tblStylePr w:type="band1Vert">
      <w:tcPr>
        <w:shd w:val="clear" w:color="f1f1f1" w:fill="fffff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57" w:customStyle="1">
    <w:name w:val="Таблица простая 21"/>
    <w:basedOn w:val="911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58" w:customStyle="1">
    <w:name w:val="Таблица простая 31"/>
    <w:basedOn w:val="911"/>
    <w:uiPriority w:val="99"/>
    <w:tblPr/>
    <w:tblStylePr w:type="band1Horz">
      <w:rPr>
        <w:sz w:val="22"/>
      </w:rPr>
      <w:tcPr>
        <w:shd w:val="clear" w:color="f1f1f1" w:fill="ffffff"/>
      </w:tcPr>
    </w:tblStylePr>
    <w:tblStylePr w:type="band1Vert">
      <w:rPr>
        <w:sz w:val="22"/>
      </w:rPr>
      <w:tcPr>
        <w:shd w:val="clear" w:color="f1f1f1" w:fill="ffffff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1059" w:customStyle="1">
    <w:name w:val="Таблица простая 41"/>
    <w:basedOn w:val="911"/>
    <w:uiPriority w:val="99"/>
    <w:tblPr/>
    <w:tblStylePr w:type="band1Horz">
      <w:rPr>
        <w:sz w:val="22"/>
      </w:rPr>
      <w:tcPr>
        <w:shd w:val="clear" w:color="f1f1f1" w:fill="ffffff"/>
      </w:tcPr>
    </w:tblStylePr>
    <w:tblStylePr w:type="band1Vert">
      <w:rPr>
        <w:sz w:val="22"/>
      </w:rPr>
      <w:tcPr>
        <w:shd w:val="clear" w:color="f1f1f1" w:fill="ffffff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1060" w:customStyle="1">
    <w:name w:val="Таблица простая 51"/>
    <w:basedOn w:val="911"/>
    <w:uiPriority w:val="99"/>
    <w:tblPr/>
    <w:tblStylePr w:type="band1Horz">
      <w:rPr>
        <w:sz w:val="22"/>
      </w:rPr>
      <w:tcPr>
        <w:shd w:val="clear" w:color="f1f1f1" w:fill="ffffff"/>
      </w:tcPr>
    </w:tblStylePr>
    <w:tblStylePr w:type="band1Vert">
      <w:rPr>
        <w:sz w:val="22"/>
      </w:rPr>
      <w:tcPr>
        <w:shd w:val="clear" w:color="f1f1f1" w:fill="ffffff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61" w:customStyle="1">
    <w:name w:val="Таблица-сетка 1 светлая1"/>
    <w:basedOn w:val="911"/>
    <w:uiPriority w:val="99"/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62" w:customStyle="1">
    <w:name w:val="Grid Table 1 Light - Accent 1"/>
    <w:basedOn w:val="911"/>
    <w:uiPriority w:val="99"/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sz w:val="22"/>
      </w:r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F81BD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63" w:customStyle="1">
    <w:name w:val="Grid Table 1 Light - Accent 2"/>
    <w:basedOn w:val="911"/>
    <w:uiPriority w:val="99"/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sz w:val="22"/>
      </w:rPr>
      <w:tcPr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0504D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64" w:customStyle="1">
    <w:name w:val="Grid Table 1 Light - Accent 3"/>
    <w:basedOn w:val="911"/>
    <w:uiPriority w:val="99"/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sz w:val="22"/>
      </w:rPr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BBB59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65" w:customStyle="1">
    <w:name w:val="Grid Table 1 Light - Accent 4"/>
    <w:basedOn w:val="911"/>
    <w:uiPriority w:val="99"/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sz w:val="22"/>
      </w:rPr>
      <w:tcPr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8064A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66" w:customStyle="1">
    <w:name w:val="Grid Table 1 Light - Accent 5"/>
    <w:basedOn w:val="911"/>
    <w:uiPriority w:val="99"/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sz w:val="22"/>
      </w:r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BACC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67" w:customStyle="1">
    <w:name w:val="Grid Table 1 Light - Accent 6"/>
    <w:basedOn w:val="911"/>
    <w:uiPriority w:val="99"/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sz w:val="22"/>
      </w:rPr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7964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68" w:customStyle="1">
    <w:name w:val="Таблица-сетка 21"/>
    <w:basedOn w:val="911"/>
    <w:uiPriority w:val="99"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sz w:val="22"/>
      </w:rPr>
      <w:tcPr>
        <w:shd w:val="clear" w:color="cacaca" w:fill="cbcbcb"/>
      </w:tcPr>
    </w:tblStylePr>
    <w:tblStylePr w:type="band1Vert">
      <w:rPr>
        <w:sz w:val="22"/>
      </w:rPr>
      <w:tcPr>
        <w:shd w:val="clear" w:color="cacaca" w:fill="cbcbcb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 w:customStyle="1">
    <w:name w:val="Grid Table 2 - Accent 1"/>
    <w:basedOn w:val="911"/>
    <w:uiPriority w:val="99"/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sz w:val="22"/>
      </w:rPr>
      <w:tcPr>
        <w:shd w:val="clear" w:color="dbe5f1" w:fill="dae5f1"/>
      </w:tcPr>
    </w:tblStylePr>
    <w:tblStylePr w:type="band1Vert">
      <w:rPr>
        <w:sz w:val="22"/>
      </w:rPr>
      <w:tcPr>
        <w:shd w:val="clear" w:color="dbe5f1" w:fill="dae5f1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 w:customStyle="1">
    <w:name w:val="Grid Table 2 - Accent 2"/>
    <w:basedOn w:val="911"/>
    <w:uiPriority w:val="99"/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sz w:val="22"/>
      </w:rPr>
      <w:tcPr>
        <w:shd w:val="clear" w:color="f2dcdc" w:fill="f2dcdc"/>
      </w:tcPr>
    </w:tblStylePr>
    <w:tblStylePr w:type="band1Vert">
      <w:rPr>
        <w:sz w:val="22"/>
      </w:rPr>
      <w:tcPr>
        <w:shd w:val="clear" w:color="f2dcdc" w:fill="f2dcdc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 w:customStyle="1">
    <w:name w:val="Grid Table 2 - Accent 3"/>
    <w:basedOn w:val="911"/>
    <w:uiPriority w:val="99"/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sz w:val="22"/>
      </w:rPr>
      <w:tcPr>
        <w:shd w:val="clear" w:color="eaf1dd" w:fill="eaf1dc"/>
      </w:tcPr>
    </w:tblStylePr>
    <w:tblStylePr w:type="band1Vert">
      <w:rPr>
        <w:sz w:val="22"/>
      </w:rPr>
      <w:tcPr>
        <w:shd w:val="clear" w:color="eaf1dd" w:fill="eaf1dc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 w:customStyle="1">
    <w:name w:val="Grid Table 2 - Accent 4"/>
    <w:basedOn w:val="911"/>
    <w:uiPriority w:val="99"/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sz w:val="22"/>
      </w:rPr>
      <w:tcPr>
        <w:shd w:val="clear" w:color="e5dfec" w:fill="e5dfec"/>
      </w:tcPr>
    </w:tblStylePr>
    <w:tblStylePr w:type="band1Vert">
      <w:rPr>
        <w:sz w:val="22"/>
      </w:rPr>
      <w:tcPr>
        <w:shd w:val="clear" w:color="e5dfec" w:fill="e5dfec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 w:customStyle="1">
    <w:name w:val="Grid Table 2 - Accent 5"/>
    <w:basedOn w:val="911"/>
    <w:uiPriority w:val="99"/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sz w:val="22"/>
      </w:rPr>
      <w:tcPr>
        <w:shd w:val="clear" w:color="daeef3" w:fill="daeef3"/>
      </w:tcPr>
    </w:tblStylePr>
    <w:tblStylePr w:type="band1Vert">
      <w:rPr>
        <w:sz w:val="22"/>
      </w:rPr>
      <w:tcPr>
        <w:shd w:val="clear" w:color="daeef3" w:fill="daeef3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 w:customStyle="1">
    <w:name w:val="Grid Table 2 - Accent 6"/>
    <w:basedOn w:val="911"/>
    <w:uiPriority w:val="99"/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sz w:val="22"/>
      </w:rPr>
      <w:tcPr>
        <w:shd w:val="clear" w:color="fde9d9" w:fill="fde9d8"/>
      </w:tcPr>
    </w:tblStylePr>
    <w:tblStylePr w:type="band1Vert">
      <w:rPr>
        <w:sz w:val="22"/>
      </w:rPr>
      <w:tcPr>
        <w:shd w:val="clear" w:color="fde9d9" w:fill="fde9d8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 w:customStyle="1">
    <w:name w:val="Таблица-сетка 31"/>
    <w:basedOn w:val="911"/>
    <w:uiPriority w:val="99"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sz w:val="22"/>
      </w:rPr>
      <w:tcPr>
        <w:shd w:val="clear" w:color="cacaca" w:fill="cbcbcb"/>
      </w:tcPr>
    </w:tblStylePr>
    <w:tblStylePr w:type="band1Vert">
      <w:rPr>
        <w:sz w:val="22"/>
      </w:rPr>
      <w:tcPr>
        <w:shd w:val="clear" w:color="cacaca" w:fill="cbcbcb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 w:customStyle="1">
    <w:name w:val="Grid Table 3 - Accent 1"/>
    <w:basedOn w:val="911"/>
    <w:uiPriority w:val="99"/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sz w:val="22"/>
      </w:rPr>
      <w:tcPr>
        <w:shd w:val="clear" w:color="dbe5f1" w:fill="dae5f1"/>
      </w:tcPr>
    </w:tblStylePr>
    <w:tblStylePr w:type="band1Vert">
      <w:rPr>
        <w:sz w:val="22"/>
      </w:rPr>
      <w:tcPr>
        <w:shd w:val="clear" w:color="dbe5f1" w:fill="dae5f1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 w:customStyle="1">
    <w:name w:val="Grid Table 3 - Accent 2"/>
    <w:basedOn w:val="911"/>
    <w:uiPriority w:val="99"/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sz w:val="22"/>
      </w:rPr>
      <w:tcPr>
        <w:shd w:val="clear" w:color="f2dcdc" w:fill="f2dcdc"/>
      </w:tcPr>
    </w:tblStylePr>
    <w:tblStylePr w:type="band1Vert">
      <w:rPr>
        <w:sz w:val="22"/>
      </w:rPr>
      <w:tcPr>
        <w:shd w:val="clear" w:color="f2dcdc" w:fill="f2dcdc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 w:customStyle="1">
    <w:name w:val="Grid Table 3 - Accent 3"/>
    <w:basedOn w:val="911"/>
    <w:uiPriority w:val="99"/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sz w:val="22"/>
      </w:rPr>
      <w:tcPr>
        <w:shd w:val="clear" w:color="eaf1dd" w:fill="eaf1dc"/>
      </w:tcPr>
    </w:tblStylePr>
    <w:tblStylePr w:type="band1Vert">
      <w:rPr>
        <w:sz w:val="22"/>
      </w:rPr>
      <w:tcPr>
        <w:shd w:val="clear" w:color="eaf1dd" w:fill="eaf1dc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9" w:customStyle="1">
    <w:name w:val="Grid Table 3 - Accent 4"/>
    <w:basedOn w:val="911"/>
    <w:uiPriority w:val="99"/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sz w:val="22"/>
      </w:rPr>
      <w:tcPr>
        <w:shd w:val="clear" w:color="e5dfec" w:fill="e5dfec"/>
      </w:tcPr>
    </w:tblStylePr>
    <w:tblStylePr w:type="band1Vert">
      <w:rPr>
        <w:sz w:val="22"/>
      </w:rPr>
      <w:tcPr>
        <w:shd w:val="clear" w:color="e5dfec" w:fill="e5dfec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0" w:customStyle="1">
    <w:name w:val="Grid Table 3 - Accent 5"/>
    <w:basedOn w:val="911"/>
    <w:uiPriority w:val="99"/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sz w:val="22"/>
      </w:rPr>
      <w:tcPr>
        <w:shd w:val="clear" w:color="daeef3" w:fill="daeef3"/>
      </w:tcPr>
    </w:tblStylePr>
    <w:tblStylePr w:type="band1Vert">
      <w:rPr>
        <w:sz w:val="22"/>
      </w:rPr>
      <w:tcPr>
        <w:shd w:val="clear" w:color="daeef3" w:fill="daeef3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1" w:customStyle="1">
    <w:name w:val="Grid Table 3 - Accent 6"/>
    <w:basedOn w:val="911"/>
    <w:uiPriority w:val="99"/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sz w:val="22"/>
      </w:rPr>
      <w:tcPr>
        <w:shd w:val="clear" w:color="fde9d9" w:fill="fde9d8"/>
      </w:tcPr>
    </w:tblStylePr>
    <w:tblStylePr w:type="band1Vert">
      <w:rPr>
        <w:sz w:val="22"/>
      </w:rPr>
      <w:tcPr>
        <w:shd w:val="clear" w:color="fde9d9" w:fill="fde9d8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 w:customStyle="1">
    <w:name w:val="Таблица-сетка 41"/>
    <w:basedOn w:val="911"/>
    <w:uiPriority w:val="59"/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sz w:val="22"/>
      </w:rPr>
      <w:tcPr>
        <w:shd w:val="clear" w:color="cacaca" w:fill="cbcbcb"/>
      </w:tcPr>
    </w:tblStylePr>
    <w:tblStylePr w:type="band1Vert">
      <w:rPr>
        <w:sz w:val="22"/>
      </w:rPr>
      <w:tcPr>
        <w:shd w:val="clear" w:color="cacaca" w:fill="cbcbcb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sz="4" w:space="0"/>
        </w:tcBorders>
      </w:tcPr>
    </w:tblStylePr>
  </w:style>
  <w:style w:type="table" w:styleId="1083" w:customStyle="1">
    <w:name w:val="Grid Table 4 - Accent 1"/>
    <w:basedOn w:val="911"/>
    <w:uiPriority w:val="59"/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blStylePr w:type="band1Horz">
      <w:rPr>
        <w:sz w:val="22"/>
      </w:rPr>
      <w:tcPr>
        <w:shd w:val="clear" w:color="dce6f2" w:fill="dce6f2"/>
      </w:tcPr>
    </w:tblStylePr>
    <w:tblStylePr w:type="band1Vert">
      <w:rPr>
        <w:sz w:val="22"/>
      </w:rPr>
      <w:tcPr>
        <w:shd w:val="clear" w:color="dce6f2" w:fill="dce6f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bc2" w:fill="5d8ac2"/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sz="4" w:space="0"/>
        </w:tcBorders>
      </w:tcPr>
    </w:tblStylePr>
  </w:style>
  <w:style w:type="table" w:styleId="1084" w:customStyle="1">
    <w:name w:val="Grid Table 4 - Accent 2"/>
    <w:basedOn w:val="911"/>
    <w:uiPriority w:val="59"/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blStylePr w:type="band1Horz">
      <w:rPr>
        <w:sz w:val="22"/>
      </w:rPr>
      <w:tcPr>
        <w:shd w:val="clear" w:color="f2dcdc" w:fill="f2dcdc"/>
      </w:tcPr>
    </w:tblStylePr>
    <w:tblStylePr w:type="band1Vert">
      <w:rPr>
        <w:sz w:val="22"/>
      </w:rPr>
      <w:tcPr>
        <w:shd w:val="clear" w:color="f2dcdc" w:fill="f2dcdc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795" w:fill="d99695"/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sz="4" w:space="0"/>
        </w:tcBorders>
      </w:tcPr>
    </w:tblStylePr>
  </w:style>
  <w:style w:type="table" w:styleId="1085" w:customStyle="1">
    <w:name w:val="Grid Table 4 - Accent 3"/>
    <w:basedOn w:val="911"/>
    <w:uiPriority w:val="59"/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blStylePr w:type="band1Horz">
      <w:rPr>
        <w:sz w:val="22"/>
      </w:rPr>
      <w:tcPr>
        <w:shd w:val="clear" w:color="eaf1dd" w:fill="eaf1dc"/>
      </w:tcPr>
    </w:tblStylePr>
    <w:tblStylePr w:type="band1Vert">
      <w:rPr>
        <w:sz w:val="22"/>
      </w:rPr>
      <w:tcPr>
        <w:shd w:val="clear" w:color="eaf1dd" w:fill="eaf1dc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abb59"/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sz="4" w:space="0"/>
        </w:tcBorders>
      </w:tcPr>
    </w:tblStylePr>
  </w:style>
  <w:style w:type="table" w:styleId="1086" w:customStyle="1">
    <w:name w:val="Grid Table 4 - Accent 4"/>
    <w:basedOn w:val="911"/>
    <w:uiPriority w:val="59"/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blStylePr w:type="band1Horz">
      <w:rPr>
        <w:sz w:val="22"/>
      </w:rPr>
      <w:tcPr>
        <w:shd w:val="clear" w:color="e5dfec" w:fill="e5dfec"/>
      </w:tcPr>
    </w:tblStylePr>
    <w:tblStylePr w:type="band1Vert">
      <w:rPr>
        <w:sz w:val="22"/>
      </w:rPr>
      <w:tcPr>
        <w:shd w:val="clear" w:color="e5dfec" w:fill="e5dfec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/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sz="4" w:space="0"/>
        </w:tcBorders>
      </w:tcPr>
    </w:tblStylePr>
  </w:style>
  <w:style w:type="table" w:styleId="1087" w:customStyle="1">
    <w:name w:val="Grid Table 4 - Accent 5"/>
    <w:basedOn w:val="911"/>
    <w:uiPriority w:val="59"/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sz w:val="22"/>
      </w:rPr>
      <w:tcPr>
        <w:shd w:val="clear" w:color="daeef3" w:fill="daeef3"/>
      </w:tcPr>
    </w:tblStylePr>
    <w:tblStylePr w:type="band1Vert">
      <w:rPr>
        <w:sz w:val="22"/>
      </w:rPr>
      <w:tcPr>
        <w:shd w:val="clear" w:color="daeef3" w:fill="daeef3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sz="4" w:space="0"/>
        </w:tcBorders>
      </w:tcPr>
    </w:tblStylePr>
  </w:style>
  <w:style w:type="table" w:styleId="1088" w:customStyle="1">
    <w:name w:val="Grid Table 4 - Accent 6"/>
    <w:basedOn w:val="911"/>
    <w:uiPriority w:val="59"/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sz w:val="22"/>
      </w:rPr>
      <w:tcPr>
        <w:shd w:val="clear" w:color="fde9d9" w:fill="fde9d8"/>
      </w:tcPr>
    </w:tblStylePr>
    <w:tblStylePr w:type="band1Vert">
      <w:rPr>
        <w:sz w:val="22"/>
      </w:rPr>
      <w:tcPr>
        <w:shd w:val="clear" w:color="fde9d9" w:fill="fde9d8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sz="4" w:space="0"/>
        </w:tcBorders>
      </w:tcPr>
    </w:tblStylePr>
  </w:style>
  <w:style w:type="table" w:styleId="1089" w:customStyle="1">
    <w:name w:val="Таблица-сетка 5 темная1"/>
    <w:basedOn w:val="911"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cPr>
        <w:shd w:val="clear" w:color="898989" w:fill="8a8a8a"/>
      </w:tcPr>
    </w:tblStylePr>
    <w:tblStylePr w:type="band1Vert">
      <w:tcPr>
        <w:shd w:val="clear" w:color="898989" w:fill="8a8a8a"/>
      </w:tcPr>
    </w:tblStylePr>
    <w:tblStylePr w:type="firstCol">
      <w:rPr>
        <w:b/>
        <w:sz w:val="22"/>
      </w:rPr>
      <w:tcPr>
        <w:shd w:val="clear" w:color="000000" w:fill="000000"/>
      </w:tc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  <w:sz w:val="22"/>
      </w:rPr>
      <w:tcPr>
        <w:shd w:val="clear" w:color="000000" w:fill="000000"/>
      </w:tcPr>
    </w:tblStylePr>
    <w:tblStylePr w:type="lastRow">
      <w:rPr>
        <w:b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1090" w:customStyle="1">
    <w:name w:val="Grid Table 5 Dark- Accent 1"/>
    <w:basedOn w:val="911"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cPr>
        <w:shd w:val="clear" w:color="aec5e0" w:fill="aec4e0"/>
      </w:tcPr>
    </w:tblStylePr>
    <w:tblStylePr w:type="band1Vert">
      <w:tcPr>
        <w:shd w:val="clear" w:color="aec5e0" w:fill="aec4e0"/>
      </w:tcPr>
    </w:tblStylePr>
    <w:tblStylePr w:type="firstCol">
      <w:rPr>
        <w:b/>
        <w:sz w:val="22"/>
      </w:rPr>
      <w:tcPr>
        <w:shd w:val="clear" w:color="4f81bd" w:fill="4f81bd"/>
      </w:tcPr>
    </w:tblStylePr>
    <w:tblStylePr w:type="firstRow">
      <w:rPr>
        <w:b/>
        <w:sz w:val="22"/>
      </w:rPr>
      <w:tcPr>
        <w:shd w:val="clear" w:color="4f81bd" w:fill="4f81bd"/>
      </w:tcPr>
    </w:tblStylePr>
    <w:tblStylePr w:type="lastCol">
      <w:rPr>
        <w:b/>
        <w:sz w:val="22"/>
      </w:rPr>
      <w:tcPr>
        <w:shd w:val="clear" w:color="4f81bd" w:fill="4f81bd"/>
      </w:tcPr>
    </w:tblStylePr>
    <w:tblStylePr w:type="lastRow">
      <w:rPr>
        <w:b/>
        <w:sz w:val="22"/>
      </w:rPr>
      <w:tcPr>
        <w:shd w:val="clear" w:color="4f81bd" w:fill="4f81bd"/>
        <w:tcBorders>
          <w:top w:val="single" w:color="FFFFFF" w:sz="4" w:space="0"/>
        </w:tcBorders>
      </w:tcPr>
    </w:tblStylePr>
  </w:style>
  <w:style w:type="table" w:styleId="1091" w:customStyle="1">
    <w:name w:val="Grid Table 5 Dark - Accent 2"/>
    <w:basedOn w:val="911"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cPr>
        <w:shd w:val="clear" w:color="e2aead" w:fill="e2aead"/>
      </w:tcPr>
    </w:tblStylePr>
    <w:tblStylePr w:type="band1Vert">
      <w:tcPr>
        <w:shd w:val="clear" w:color="e2aead" w:fill="e2aead"/>
      </w:tcPr>
    </w:tblStylePr>
    <w:tblStylePr w:type="firstCol">
      <w:rPr>
        <w:b/>
        <w:sz w:val="22"/>
      </w:rPr>
      <w:tcPr>
        <w:shd w:val="clear" w:color="c0504d" w:fill="c0504d"/>
      </w:tcPr>
    </w:tblStylePr>
    <w:tblStylePr w:type="firstRow">
      <w:rPr>
        <w:b/>
        <w:sz w:val="22"/>
      </w:rPr>
      <w:tcPr>
        <w:shd w:val="clear" w:color="c0504d" w:fill="c0504d"/>
      </w:tcPr>
    </w:tblStylePr>
    <w:tblStylePr w:type="lastCol">
      <w:rPr>
        <w:b/>
        <w:sz w:val="22"/>
      </w:rPr>
      <w:tcPr>
        <w:shd w:val="clear" w:color="c0504d" w:fill="c0504d"/>
      </w:tcPr>
    </w:tblStylePr>
    <w:tblStylePr w:type="lastRow">
      <w:rPr>
        <w:b/>
        <w:sz w:val="22"/>
      </w:rPr>
      <w:tcPr>
        <w:shd w:val="clear" w:color="c0504d" w:fill="c0504d"/>
        <w:tcBorders>
          <w:top w:val="single" w:color="FFFFFF" w:sz="4" w:space="0"/>
        </w:tcBorders>
      </w:tcPr>
    </w:tblStylePr>
  </w:style>
  <w:style w:type="table" w:styleId="1092" w:customStyle="1">
    <w:name w:val="Grid Table 5 Dark - Accent 3"/>
    <w:basedOn w:val="911"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cPr>
        <w:shd w:val="clear" w:color="d1dfb2" w:fill="d0dfb2"/>
      </w:tcPr>
    </w:tblStylePr>
    <w:tblStylePr w:type="band1Vert">
      <w:tcPr>
        <w:shd w:val="clear" w:color="d1dfb2" w:fill="d0dfb2"/>
      </w:tcPr>
    </w:tblStylePr>
    <w:tblStylePr w:type="firstCol">
      <w:rPr>
        <w:b/>
        <w:sz w:val="22"/>
      </w:rPr>
      <w:tcPr>
        <w:shd w:val="clear" w:color="9bbb59" w:fill="9bbb59"/>
      </w:tcPr>
    </w:tblStylePr>
    <w:tblStylePr w:type="firstRow">
      <w:rPr>
        <w:b/>
        <w:sz w:val="22"/>
      </w:rPr>
      <w:tcPr>
        <w:shd w:val="clear" w:color="9bbb59" w:fill="9bbb59"/>
      </w:tcPr>
    </w:tblStylePr>
    <w:tblStylePr w:type="lastCol">
      <w:rPr>
        <w:b/>
        <w:sz w:val="22"/>
      </w:rPr>
      <w:tcPr>
        <w:shd w:val="clear" w:color="9bbb59" w:fill="9bbb59"/>
      </w:tcPr>
    </w:tblStylePr>
    <w:tblStylePr w:type="lastRow">
      <w:rPr>
        <w:b/>
        <w:sz w:val="22"/>
      </w:rPr>
      <w:tcPr>
        <w:shd w:val="clear" w:color="9bbb59" w:fill="9bbb59"/>
        <w:tcBorders>
          <w:top w:val="single" w:color="FFFFFF" w:sz="4" w:space="0"/>
        </w:tcBorders>
      </w:tcPr>
    </w:tblStylePr>
  </w:style>
  <w:style w:type="table" w:styleId="1093" w:customStyle="1">
    <w:name w:val="Grid Table 5 Dark- Accent 4"/>
    <w:basedOn w:val="911"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cPr>
        <w:shd w:val="clear" w:color="c4b7d4" w:fill="c4b7d4"/>
      </w:tcPr>
    </w:tblStylePr>
    <w:tblStylePr w:type="band1Vert">
      <w:tcPr>
        <w:shd w:val="clear" w:color="c4b7d4" w:fill="c4b7d4"/>
      </w:tcPr>
    </w:tblStylePr>
    <w:tblStylePr w:type="firstCol">
      <w:rPr>
        <w:b/>
        <w:sz w:val="22"/>
      </w:rPr>
      <w:tcPr>
        <w:shd w:val="clear" w:color="8064a2" w:fill="8064a2"/>
      </w:tcPr>
    </w:tblStylePr>
    <w:tblStylePr w:type="firstRow">
      <w:rPr>
        <w:b/>
        <w:sz w:val="22"/>
      </w:rPr>
      <w:tcPr>
        <w:shd w:val="clear" w:color="8064a2" w:fill="8064a2"/>
      </w:tcPr>
    </w:tblStylePr>
    <w:tblStylePr w:type="lastCol">
      <w:rPr>
        <w:b/>
        <w:sz w:val="22"/>
      </w:rPr>
      <w:tcPr>
        <w:shd w:val="clear" w:color="8064a2" w:fill="8064a2"/>
      </w:tcPr>
    </w:tblStylePr>
    <w:tblStylePr w:type="lastRow">
      <w:rPr>
        <w:b/>
        <w:sz w:val="22"/>
      </w:rPr>
      <w:tcPr>
        <w:shd w:val="clear" w:color="8064a2" w:fill="8064a2"/>
        <w:tcBorders>
          <w:top w:val="single" w:color="FFFFFF" w:sz="4" w:space="0"/>
        </w:tcBorders>
      </w:tcPr>
    </w:tblStylePr>
  </w:style>
  <w:style w:type="table" w:styleId="1094" w:customStyle="1">
    <w:name w:val="Grid Table 5 Dark - Accent 5"/>
    <w:basedOn w:val="911"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cPr>
        <w:shd w:val="clear" w:color="acd8e4" w:fill="acd8e4"/>
      </w:tcPr>
    </w:tblStylePr>
    <w:tblStylePr w:type="band1Vert">
      <w:tcPr>
        <w:shd w:val="clear" w:color="acd8e4" w:fill="acd8e4"/>
      </w:tcPr>
    </w:tblStylePr>
    <w:tblStylePr w:type="firstCol">
      <w:rPr>
        <w:b/>
        <w:sz w:val="22"/>
      </w:rPr>
      <w:tcPr>
        <w:shd w:val="clear" w:color="4bacc6" w:fill="4bacc6"/>
      </w:tcPr>
    </w:tblStylePr>
    <w:tblStylePr w:type="firstRow">
      <w:rPr>
        <w:b/>
        <w:sz w:val="22"/>
      </w:rPr>
      <w:tcPr>
        <w:shd w:val="clear" w:color="4bacc6" w:fill="4bacc6"/>
      </w:tcPr>
    </w:tblStylePr>
    <w:tblStylePr w:type="lastCol">
      <w:rPr>
        <w:b/>
        <w:sz w:val="22"/>
      </w:rPr>
      <w:tcPr>
        <w:shd w:val="clear" w:color="4bacc6" w:fill="4bacc6"/>
      </w:tcPr>
    </w:tblStylePr>
    <w:tblStylePr w:type="lastRow">
      <w:rPr>
        <w:b/>
        <w:sz w:val="22"/>
      </w:rPr>
      <w:tcPr>
        <w:shd w:val="clear" w:color="4bacc6" w:fill="4bacc6"/>
        <w:tcBorders>
          <w:top w:val="single" w:color="FFFFFF" w:sz="4" w:space="0"/>
        </w:tcBorders>
      </w:tcPr>
    </w:tblStylePr>
  </w:style>
  <w:style w:type="table" w:styleId="1095" w:customStyle="1">
    <w:name w:val="Grid Table 5 Dark - Accent 6"/>
    <w:basedOn w:val="911"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cPr>
        <w:shd w:val="clear" w:color="fbceaa" w:fill="fbceaa"/>
      </w:tcPr>
    </w:tblStylePr>
    <w:tblStylePr w:type="band1Vert">
      <w:tcPr>
        <w:shd w:val="clear" w:color="fbceaa" w:fill="fbceaa"/>
      </w:tcPr>
    </w:tblStylePr>
    <w:tblStylePr w:type="firstCol">
      <w:rPr>
        <w:b/>
        <w:sz w:val="22"/>
      </w:rPr>
      <w:tcPr>
        <w:shd w:val="clear" w:color="f79646" w:fill="f79646"/>
      </w:tcPr>
    </w:tblStylePr>
    <w:tblStylePr w:type="firstRow">
      <w:rPr>
        <w:b/>
        <w:sz w:val="22"/>
      </w:rPr>
      <w:tcPr>
        <w:shd w:val="clear" w:color="f79646" w:fill="f79646"/>
      </w:tcPr>
    </w:tblStylePr>
    <w:tblStylePr w:type="lastCol">
      <w:rPr>
        <w:b/>
        <w:sz w:val="22"/>
      </w:rPr>
      <w:tcPr>
        <w:shd w:val="clear" w:color="f79646" w:fill="f79646"/>
      </w:tcPr>
    </w:tblStylePr>
    <w:tblStylePr w:type="lastRow">
      <w:rPr>
        <w:b/>
        <w:sz w:val="22"/>
      </w:rPr>
      <w:tcPr>
        <w:shd w:val="clear" w:color="f79646" w:fill="f79646"/>
        <w:tcBorders>
          <w:top w:val="single" w:color="FFFFFF" w:sz="4" w:space="0"/>
        </w:tcBorders>
      </w:tcPr>
    </w:tblStylePr>
  </w:style>
  <w:style w:type="table" w:styleId="1096" w:customStyle="1">
    <w:name w:val="Таблица-сетка 6 цветная1"/>
    <w:basedOn w:val="911"/>
    <w:uiPriority w:val="99"/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color w:val="7f7f7f"/>
        <w:sz w:val="22"/>
      </w:rPr>
      <w:tcPr>
        <w:shd w:val="clear" w:color="cacaca" w:fill="cbcbcb"/>
      </w:tcPr>
    </w:tblStylePr>
    <w:tblStylePr w:type="band1Vert">
      <w:tcPr>
        <w:shd w:val="clear" w:color="cacaca" w:fill="cbcbcb"/>
      </w:tcPr>
    </w:tblStylePr>
    <w:tblStylePr w:type="band2Horz">
      <w:rPr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000000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1097" w:customStyle="1">
    <w:name w:val="Grid Table 6 Colorful - Accent 1"/>
    <w:basedOn w:val="911"/>
    <w:uiPriority w:val="99"/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color w:val="a6bfdd"/>
        <w:sz w:val="22"/>
      </w:rPr>
      <w:tcPr>
        <w:shd w:val="clear" w:color="dbe5f1" w:fill="dae5f1"/>
      </w:tcPr>
    </w:tblStylePr>
    <w:tblStylePr w:type="band1Vert">
      <w:tcPr>
        <w:shd w:val="clear" w:color="dbe5f1" w:fill="dae5f1"/>
      </w:tcPr>
    </w:tblStylePr>
    <w:tblStylePr w:type="band2Horz">
      <w:rPr>
        <w:color w:val="a6bfdd"/>
        <w:sz w:val="22"/>
      </w:rPr>
    </w:tblStylePr>
    <w:tblStylePr w:type="firstCol">
      <w:rPr>
        <w:b/>
        <w:color w:val="a6bfdd"/>
      </w:rPr>
    </w:tblStylePr>
    <w:tblStylePr w:type="firstRow">
      <w:rPr>
        <w:b/>
        <w:color w:val="a6bfdd"/>
      </w:rPr>
      <w:tcPr>
        <w:tcBorders>
          <w:bottom w:val="single" w:color="4F81BD" w:sz="12" w:space="0"/>
        </w:tcBorders>
      </w:tcPr>
    </w:tblStylePr>
    <w:tblStylePr w:type="lastCol">
      <w:rPr>
        <w:b/>
        <w:color w:val="a6bfdd"/>
      </w:rPr>
    </w:tblStylePr>
    <w:tblStylePr w:type="lastRow">
      <w:rPr>
        <w:b/>
        <w:color w:val="a6bfdd"/>
      </w:rPr>
    </w:tblStylePr>
  </w:style>
  <w:style w:type="table" w:styleId="1098" w:customStyle="1">
    <w:name w:val="Grid Table 6 Colorful - Accent 2"/>
    <w:basedOn w:val="911"/>
    <w:uiPriority w:val="99"/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color w:val="da9796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color w:val="da9796"/>
        <w:sz w:val="22"/>
      </w:rPr>
    </w:tblStylePr>
    <w:tblStylePr w:type="firstCol">
      <w:rPr>
        <w:b/>
        <w:color w:val="da9796"/>
      </w:rPr>
    </w:tblStylePr>
    <w:tblStylePr w:type="firstRow">
      <w:rPr>
        <w:b/>
        <w:color w:val="da9796"/>
      </w:rPr>
      <w:tcPr>
        <w:tcBorders>
          <w:bottom w:val="single" w:color="C0504D" w:sz="12" w:space="0"/>
        </w:tcBorders>
      </w:tcPr>
    </w:tblStylePr>
    <w:tblStylePr w:type="lastCol">
      <w:rPr>
        <w:b/>
        <w:color w:val="da9796"/>
      </w:rPr>
    </w:tblStylePr>
    <w:tblStylePr w:type="lastRow">
      <w:rPr>
        <w:b/>
        <w:color w:val="da9796"/>
      </w:rPr>
    </w:tblStylePr>
  </w:style>
  <w:style w:type="table" w:styleId="1099" w:customStyle="1">
    <w:name w:val="Grid Table 6 Colorful - Accent 3"/>
    <w:basedOn w:val="911"/>
    <w:uiPriority w:val="99"/>
    <w:tblP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color w:val="9bbb59"/>
        <w:sz w:val="22"/>
      </w:rPr>
      <w:tcPr>
        <w:shd w:val="clear" w:color="eaf1dd" w:fill="eaf1dc"/>
      </w:tcPr>
    </w:tblStylePr>
    <w:tblStylePr w:type="band1Vert">
      <w:tcPr>
        <w:shd w:val="clear" w:color="eaf1dd" w:fill="eaf1dc"/>
      </w:tcPr>
    </w:tblStylePr>
    <w:tblStylePr w:type="band2Horz">
      <w:rPr>
        <w:color w:val="9bbb59"/>
        <w:sz w:val="22"/>
      </w:rPr>
    </w:tblStylePr>
    <w:tblStylePr w:type="firstCol">
      <w:rPr>
        <w:b/>
        <w:color w:val="9bbb59"/>
      </w:rPr>
    </w:tblStylePr>
    <w:tblStylePr w:type="firstRow">
      <w:rPr>
        <w:b/>
        <w:color w:val="9bbb59"/>
      </w:rPr>
      <w:tcPr>
        <w:tcBorders>
          <w:bottom w:val="single" w:color="9BBB59" w:sz="12" w:space="0"/>
        </w:tcBorders>
      </w:tcPr>
    </w:tblStylePr>
    <w:tblStylePr w:type="lastCol">
      <w:rPr>
        <w:b/>
        <w:color w:val="9bbb59"/>
      </w:rPr>
    </w:tblStylePr>
    <w:tblStylePr w:type="lastRow">
      <w:rPr>
        <w:b/>
        <w:color w:val="9bbb59"/>
      </w:rPr>
    </w:tblStylePr>
  </w:style>
  <w:style w:type="table" w:styleId="1100" w:customStyle="1">
    <w:name w:val="Grid Table 6 Colorful - Accent 4"/>
    <w:basedOn w:val="911"/>
    <w:uiPriority w:val="99"/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color w:val="b2a1c7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color w:val="b2a1c7"/>
        <w:sz w:val="22"/>
      </w:rPr>
    </w:tblStylePr>
    <w:tblStylePr w:type="firstCol">
      <w:rPr>
        <w:b/>
        <w:color w:val="b2a1c7"/>
      </w:rPr>
    </w:tblStylePr>
    <w:tblStylePr w:type="firstRow">
      <w:rPr>
        <w:b/>
        <w:color w:val="b2a1c7"/>
      </w:rPr>
      <w:tcPr>
        <w:tcBorders>
          <w:bottom w:val="single" w:color="8064A2" w:sz="12" w:space="0"/>
        </w:tcBorders>
      </w:tcPr>
    </w:tblStylePr>
    <w:tblStylePr w:type="lastCol">
      <w:rPr>
        <w:b/>
        <w:color w:val="b2a1c7"/>
      </w:rPr>
    </w:tblStylePr>
    <w:tblStylePr w:type="lastRow">
      <w:rPr>
        <w:b/>
        <w:color w:val="b2a1c7"/>
      </w:rPr>
    </w:tblStylePr>
  </w:style>
  <w:style w:type="table" w:styleId="1101" w:customStyle="1">
    <w:name w:val="Grid Table 6 Colorful - Accent 5"/>
    <w:basedOn w:val="911"/>
    <w:uiPriority w:val="99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color w:val="266678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color w:val="266678"/>
        <w:sz w:val="22"/>
      </w:rPr>
    </w:tblStylePr>
    <w:tblStylePr w:type="firstCol">
      <w:rPr>
        <w:b/>
        <w:color w:val="266678"/>
      </w:rPr>
    </w:tblStylePr>
    <w:tblStylePr w:type="firstRow">
      <w:rPr>
        <w:b/>
        <w:color w:val="266678"/>
      </w:rPr>
      <w:tcPr>
        <w:tcBorders>
          <w:bottom w:val="single" w:color="4BACC6" w:sz="12" w:space="0"/>
        </w:tcBorders>
      </w:tcPr>
    </w:tblStylePr>
    <w:tblStylePr w:type="lastCol">
      <w:rPr>
        <w:b/>
        <w:color w:val="266678"/>
      </w:rPr>
    </w:tblStylePr>
    <w:tblStylePr w:type="lastRow">
      <w:rPr>
        <w:b/>
        <w:color w:val="266678"/>
      </w:rPr>
    </w:tblStylePr>
  </w:style>
  <w:style w:type="table" w:styleId="1102" w:customStyle="1">
    <w:name w:val="Grid Table 6 Colorful - Accent 6"/>
    <w:basedOn w:val="911"/>
    <w:uiPriority w:val="99"/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color w:val="266678"/>
        <w:sz w:val="22"/>
      </w:rPr>
      <w:tcPr>
        <w:shd w:val="clear" w:color="fde9d9" w:fill="fde9d8"/>
      </w:tcPr>
    </w:tblStylePr>
    <w:tblStylePr w:type="band1Vert">
      <w:tcPr>
        <w:shd w:val="clear" w:color="fde9d9" w:fill="fde9d8"/>
      </w:tcPr>
    </w:tblStylePr>
    <w:tblStylePr w:type="band2Horz">
      <w:rPr>
        <w:color w:val="266678"/>
        <w:sz w:val="22"/>
      </w:rPr>
    </w:tblStylePr>
    <w:tblStylePr w:type="firstCol">
      <w:rPr>
        <w:b/>
        <w:color w:val="266678"/>
      </w:rPr>
    </w:tblStylePr>
    <w:tblStylePr w:type="firstRow">
      <w:rPr>
        <w:b/>
        <w:color w:val="266678"/>
      </w:rPr>
      <w:tcPr>
        <w:tcBorders>
          <w:bottom w:val="single" w:color="F79646" w:sz="12" w:space="0"/>
        </w:tcBorders>
      </w:tcPr>
    </w:tblStylePr>
    <w:tblStylePr w:type="lastCol">
      <w:rPr>
        <w:b/>
        <w:color w:val="266678"/>
      </w:rPr>
    </w:tblStylePr>
    <w:tblStylePr w:type="lastRow">
      <w:rPr>
        <w:b/>
        <w:color w:val="266678"/>
      </w:rPr>
    </w:tblStylePr>
  </w:style>
  <w:style w:type="table" w:styleId="1103" w:customStyle="1">
    <w:name w:val="Таблица-сетка 7 цветная1"/>
    <w:basedOn w:val="911"/>
    <w:uiPriority w:val="99"/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color w:val="7f7f7f"/>
        <w:sz w:val="22"/>
      </w:rPr>
      <w:tcPr>
        <w:shd w:val="clear" w:color="f1f1f1" w:fill="ffffff"/>
      </w:tcPr>
    </w:tblStylePr>
    <w:tblStylePr w:type="band1Vert">
      <w:tcPr>
        <w:shd w:val="clear" w:color="f1f1f1" w:fill="ffffff"/>
      </w:tcPr>
    </w:tblStylePr>
    <w:tblStylePr w:type="band2Horz">
      <w:rPr>
        <w:color w:val="7f7f7f"/>
        <w:sz w:val="22"/>
      </w:rPr>
    </w:tblStylePr>
    <w:tblStylePr w:type="firstCol">
      <w:rPr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4" w:space="0"/>
        </w:tcBorders>
      </w:tcPr>
    </w:tblStylePr>
    <w:tblStylePr w:type="firstRow">
      <w:rPr>
        <w:b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/>
        <w:sz w:val="22"/>
      </w:rPr>
      <w:tcPr>
        <w:shd w:val="clear" w:color="ffffff" w:fill="ffffff"/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4" w:customStyle="1">
    <w:name w:val="Grid Table 7 Colorful - Accent 1"/>
    <w:basedOn w:val="911"/>
    <w:uiPriority w:val="99"/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color w:val="a6bfdd"/>
        <w:sz w:val="22"/>
      </w:rPr>
      <w:tcPr>
        <w:shd w:val="clear" w:color="dbe5f1" w:fill="dae5f1"/>
      </w:tcPr>
    </w:tblStylePr>
    <w:tblStylePr w:type="band1Vert">
      <w:tcPr>
        <w:shd w:val="clear" w:color="dbe5f1" w:fill="dae5f1"/>
      </w:tcPr>
    </w:tblStylePr>
    <w:tblStylePr w:type="band2Horz">
      <w:rPr>
        <w:color w:val="a6bfdd"/>
        <w:sz w:val="22"/>
      </w:rPr>
    </w:tblStylePr>
    <w:tblStylePr w:type="firstCol">
      <w:rPr>
        <w:i/>
        <w:color w:val="a6bfdd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b/>
        <w:color w:val="a6bfdd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i/>
        <w:color w:val="a6bfdd"/>
        <w:sz w:val="22"/>
      </w:r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/>
        <w:sz w:val="22"/>
      </w:r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 w:customStyle="1">
    <w:name w:val="Grid Table 7 Colorful - Accent 2"/>
    <w:basedOn w:val="911"/>
    <w:uiPriority w:val="99"/>
    <w:tblP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color w:val="da9796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color w:val="da9796"/>
        <w:sz w:val="22"/>
      </w:rPr>
    </w:tblStylePr>
    <w:tblStylePr w:type="firstCol">
      <w:rPr>
        <w:i/>
        <w:color w:val="da979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sz="4" w:space="0"/>
        </w:tcBorders>
      </w:tcPr>
    </w:tblStylePr>
    <w:tblStylePr w:type="firstRow">
      <w:rPr>
        <w:b/>
        <w:color w:val="da9796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i/>
        <w:color w:val="da9796"/>
        <w:sz w:val="22"/>
      </w:rPr>
      <w:tcPr>
        <w:shd w:val="clear" w:color="ffffff" w:fill="auto"/>
        <w:tcBorders>
          <w:top w:val="none" w:color="000000" w:sz="4" w:space="0"/>
          <w:left w:val="single" w:color="C0504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a9796"/>
        <w:sz w:val="22"/>
      </w:rPr>
      <w:tcPr>
        <w:shd w:val="clear" w:color="ffffff" w:fill="ffffff"/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 w:customStyle="1">
    <w:name w:val="Grid Table 7 Colorful - Accent 3"/>
    <w:basedOn w:val="911"/>
    <w:uiPriority w:val="99"/>
    <w:tblP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color w:val="9bbb59"/>
        <w:sz w:val="22"/>
      </w:rPr>
      <w:tcPr>
        <w:shd w:val="clear" w:color="eaf1dd" w:fill="eaf1dc"/>
      </w:tcPr>
    </w:tblStylePr>
    <w:tblStylePr w:type="band1Vert">
      <w:tcPr>
        <w:shd w:val="clear" w:color="eaf1dd" w:fill="eaf1dc"/>
      </w:tcPr>
    </w:tblStylePr>
    <w:tblStylePr w:type="band2Horz">
      <w:rPr>
        <w:color w:val="9bbb59"/>
        <w:sz w:val="22"/>
      </w:rPr>
    </w:tblStylePr>
    <w:tblStylePr w:type="firstCol">
      <w:rPr>
        <w:i/>
        <w:color w:val="9bbb5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sz="4" w:space="0"/>
        </w:tcBorders>
      </w:tcPr>
    </w:tblStylePr>
    <w:tblStylePr w:type="firstRow">
      <w:rPr>
        <w:b/>
        <w:color w:val="9bbb5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i/>
        <w:color w:val="9bbb59"/>
        <w:sz w:val="22"/>
      </w:rPr>
      <w:tcPr>
        <w:shd w:val="clear" w:color="ffffff" w:fill="auto"/>
        <w:tcBorders>
          <w:top w:val="none" w:color="000000" w:sz="4" w:space="0"/>
          <w:left w:val="single" w:color="9B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bbb59"/>
        <w:sz w:val="22"/>
      </w:rPr>
      <w:tcPr>
        <w:shd w:val="clear" w:color="ffffff" w:fill="ffffff"/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 w:customStyle="1">
    <w:name w:val="Grid Table 7 Colorful - Accent 4"/>
    <w:basedOn w:val="911"/>
    <w:uiPriority w:val="99"/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color w:val="b2a1c7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color w:val="b2a1c7"/>
        <w:sz w:val="22"/>
      </w:rPr>
    </w:tblStylePr>
    <w:tblStylePr w:type="firstCol">
      <w:rPr>
        <w:i/>
        <w:color w:val="b2a1c7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sz="4" w:space="0"/>
        </w:tcBorders>
      </w:tcPr>
    </w:tblStylePr>
    <w:tblStylePr w:type="firstRow">
      <w:rPr>
        <w:b/>
        <w:color w:val="b2a1c7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i/>
        <w:color w:val="b2a1c7"/>
        <w:sz w:val="22"/>
      </w:rPr>
      <w:tcPr>
        <w:shd w:val="clear" w:color="ffffff" w:fill="auto"/>
        <w:tcBorders>
          <w:top w:val="none" w:color="000000" w:sz="4" w:space="0"/>
          <w:left w:val="single" w:color="8064A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7"/>
        <w:sz w:val="22"/>
      </w:rPr>
      <w:tcPr>
        <w:shd w:val="clear" w:color="ffffff" w:fill="ffffff"/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 w:customStyle="1">
    <w:name w:val="Grid Table 7 Colorful - Accent 5"/>
    <w:basedOn w:val="911"/>
    <w:uiPriority w:val="99"/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color w:val="266678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color w:val="266678"/>
        <w:sz w:val="22"/>
      </w:rPr>
    </w:tblStylePr>
    <w:tblStylePr w:type="firstCol">
      <w:rPr>
        <w:i/>
        <w:color w:val="266678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sz="4" w:space="0"/>
        </w:tcBorders>
      </w:tcPr>
    </w:tblStylePr>
    <w:tblStylePr w:type="firstRow">
      <w:rPr>
        <w:b/>
        <w:color w:val="266678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i/>
        <w:color w:val="266678"/>
        <w:sz w:val="22"/>
      </w:rPr>
      <w:tcPr>
        <w:shd w:val="clear" w:color="ffffff" w:fill="auto"/>
        <w:tcBorders>
          <w:top w:val="none" w:color="000000" w:sz="4" w:space="0"/>
          <w:left w:val="single" w:color="4BAC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678"/>
        <w:sz w:val="22"/>
      </w:rPr>
      <w:tcPr>
        <w:shd w:val="clear" w:color="ffffff" w:fill="ffffff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 w:customStyle="1">
    <w:name w:val="Grid Table 7 Colorful - Accent 6"/>
    <w:basedOn w:val="911"/>
    <w:uiPriority w:val="99"/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color w:val="b05307"/>
        <w:sz w:val="22"/>
      </w:rPr>
      <w:tcPr>
        <w:shd w:val="clear" w:color="fde9d9" w:fill="fde9d8"/>
      </w:tcPr>
    </w:tblStylePr>
    <w:tblStylePr w:type="band1Vert">
      <w:tcPr>
        <w:shd w:val="clear" w:color="fde9d9" w:fill="fde9d8"/>
      </w:tcPr>
    </w:tblStylePr>
    <w:tblStylePr w:type="band2Horz">
      <w:rPr>
        <w:color w:val="b05307"/>
        <w:sz w:val="22"/>
      </w:rPr>
    </w:tblStylePr>
    <w:tblStylePr w:type="firstCol">
      <w:rPr>
        <w:i/>
        <w:color w:val="b05307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sz="4" w:space="0"/>
        </w:tcBorders>
      </w:tcPr>
    </w:tblStylePr>
    <w:tblStylePr w:type="firstRow">
      <w:rPr>
        <w:b/>
        <w:color w:val="b05307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i/>
        <w:color w:val="b05307"/>
        <w:sz w:val="22"/>
      </w:rPr>
      <w:tcPr>
        <w:shd w:val="clear" w:color="ffffff" w:fill="auto"/>
        <w:tcBorders>
          <w:top w:val="none" w:color="000000" w:sz="4" w:space="0"/>
          <w:left w:val="single" w:color="F7964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/>
        <w:sz w:val="22"/>
      </w:rPr>
      <w:tcPr>
        <w:shd w:val="clear" w:color="ffffff" w:fill="ffffff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0" w:customStyle="1">
    <w:name w:val="Список-таблица 1 светлая1"/>
    <w:basedOn w:val="911"/>
    <w:uiPriority w:val="99"/>
    <w:tblPr/>
    <w:tblStylePr w:type="band1Horz">
      <w:tcPr>
        <w:shd w:val="clear" w:color="bebebe" w:fill="bfbfbf"/>
      </w:tcPr>
    </w:tblStylePr>
    <w:tblStylePr w:type="band1Vert">
      <w:tcPr>
        <w:shd w:val="clear" w:color="bebebe" w:fill="bfbfbf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 w:customStyle="1">
    <w:name w:val="List Table 1 Light - Accent 1"/>
    <w:basedOn w:val="911"/>
    <w:uiPriority w:val="99"/>
    <w:tblPr/>
    <w:tblStylePr w:type="band1Horz"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2" w:customStyle="1">
    <w:name w:val="List Table 1 Light - Accent 2"/>
    <w:basedOn w:val="911"/>
    <w:uiPriority w:val="99"/>
    <w:tblPr/>
    <w:tblStylePr w:type="band1Horz">
      <w:tcPr>
        <w:shd w:val="clear" w:color="efd3d2" w:fill="efd2d2"/>
      </w:tcPr>
    </w:tblStylePr>
    <w:tblStylePr w:type="band1Vert">
      <w:tcPr>
        <w:shd w:val="clear" w:color="efd3d2" w:fill="efd2d2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3" w:customStyle="1">
    <w:name w:val="List Table 1 Light - Accent 3"/>
    <w:basedOn w:val="911"/>
    <w:uiPriority w:val="99"/>
    <w:tblPr/>
    <w:tblStylePr w:type="band1Horz">
      <w:tcPr>
        <w:shd w:val="clear" w:color="e5edd5" w:fill="e5eed5"/>
      </w:tcPr>
    </w:tblStylePr>
    <w:tblStylePr w:type="band1Vert">
      <w:tcPr>
        <w:shd w:val="clear" w:color="e5edd5" w:fill="e5eed5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4" w:customStyle="1">
    <w:name w:val="List Table 1 Light - Accent 4"/>
    <w:basedOn w:val="911"/>
    <w:uiPriority w:val="99"/>
    <w:tblPr/>
    <w:tblStylePr w:type="band1Horz"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5" w:customStyle="1">
    <w:name w:val="List Table 1 Light - Accent 5"/>
    <w:basedOn w:val="911"/>
    <w:uiPriority w:val="99"/>
    <w:tblPr/>
    <w:tblStylePr w:type="band1Horz"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6" w:customStyle="1">
    <w:name w:val="List Table 1 Light - Accent 6"/>
    <w:basedOn w:val="911"/>
    <w:uiPriority w:val="99"/>
    <w:tblPr/>
    <w:tblStylePr w:type="band1Horz">
      <w:tcPr>
        <w:shd w:val="clear" w:color="fce4d0" w:fill="fde4d0"/>
      </w:tcPr>
    </w:tblStylePr>
    <w:tblStylePr w:type="band1Vert">
      <w:tcPr>
        <w:shd w:val="clear" w:color="fce4d0" w:fill="fde4d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7" w:customStyle="1">
    <w:name w:val="Список-таблица 21"/>
    <w:basedOn w:val="911"/>
    <w:uiPriority w:val="99"/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sz w:val="22"/>
      </w:rPr>
      <w:tcPr>
        <w:shd w:val="clear" w:color="bebebe" w:fill="bfbfbf"/>
      </w:tcPr>
    </w:tblStylePr>
    <w:tblStylePr w:type="band1Vert">
      <w:rPr>
        <w:sz w:val="22"/>
      </w:rPr>
      <w:tcPr>
        <w:shd w:val="clear" w:color="bebebe" w:fill="bfbfb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</w:style>
  <w:style w:type="table" w:styleId="1118" w:customStyle="1">
    <w:name w:val="List Table 2 - Accent 1"/>
    <w:basedOn w:val="911"/>
    <w:uiPriority w:val="99"/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blStylePr w:type="band1Horz">
      <w:rPr>
        <w:sz w:val="22"/>
      </w:rPr>
      <w:tcPr>
        <w:shd w:val="clear" w:color="d2dfee" w:fill="d2dfee"/>
      </w:tcPr>
    </w:tblStylePr>
    <w:tblStylePr w:type="band1Vert">
      <w:rPr>
        <w:sz w:val="22"/>
      </w:rPr>
      <w:tcPr>
        <w:shd w:val="clear" w:color="d2dfee" w:fill="d2dfee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F81BD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F81BD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</w:style>
  <w:style w:type="table" w:styleId="1119" w:customStyle="1">
    <w:name w:val="List Table 2 - Accent 2"/>
    <w:basedOn w:val="911"/>
    <w:uiPriority w:val="99"/>
    <w:tblPr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blStylePr w:type="band1Horz">
      <w:rPr>
        <w:sz w:val="22"/>
      </w:rPr>
      <w:tcPr>
        <w:shd w:val="clear" w:color="efd3d2" w:fill="efd2d2"/>
      </w:tcPr>
    </w:tblStylePr>
    <w:tblStylePr w:type="band1Vert">
      <w:rPr>
        <w:sz w:val="22"/>
      </w:rPr>
      <w:tcPr>
        <w:shd w:val="clear" w:color="efd3d2" w:fill="efd2d2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0504D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0504D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</w:style>
  <w:style w:type="table" w:styleId="1120" w:customStyle="1">
    <w:name w:val="List Table 2 - Accent 3"/>
    <w:basedOn w:val="911"/>
    <w:uiPriority w:val="99"/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blStylePr w:type="band1Horz">
      <w:rPr>
        <w:sz w:val="22"/>
      </w:rPr>
      <w:tcPr>
        <w:shd w:val="clear" w:color="e5edd5" w:fill="e5eed5"/>
      </w:tcPr>
    </w:tblStylePr>
    <w:tblStylePr w:type="band1Vert">
      <w:rPr>
        <w:sz w:val="22"/>
      </w:rPr>
      <w:tcPr>
        <w:shd w:val="clear" w:color="e5edd5" w:fill="e5eed5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B59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B59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</w:style>
  <w:style w:type="table" w:styleId="1121" w:customStyle="1">
    <w:name w:val="List Table 2 - Accent 4"/>
    <w:basedOn w:val="911"/>
    <w:uiPriority w:val="99"/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blStylePr w:type="band1Horz">
      <w:rPr>
        <w:sz w:val="22"/>
      </w:rPr>
      <w:tcPr>
        <w:shd w:val="clear" w:color="dfd8e7" w:fill="dfd8e7"/>
      </w:tcPr>
    </w:tblStylePr>
    <w:tblStylePr w:type="band1Vert">
      <w:rPr>
        <w:sz w:val="22"/>
      </w:rPr>
      <w:tcPr>
        <w:shd w:val="clear" w:color="dfd8e7" w:fill="dfd8e7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8064A2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8064A2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</w:style>
  <w:style w:type="table" w:styleId="1122" w:customStyle="1">
    <w:name w:val="List Table 2 - Accent 5"/>
    <w:basedOn w:val="911"/>
    <w:uiPriority w:val="99"/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blStylePr w:type="band1Horz">
      <w:rPr>
        <w:sz w:val="22"/>
      </w:rPr>
      <w:tcPr>
        <w:shd w:val="clear" w:color="d1eaf0" w:fill="d1eaf0"/>
      </w:tcPr>
    </w:tblStylePr>
    <w:tblStylePr w:type="band1Vert">
      <w:rPr>
        <w:sz w:val="22"/>
      </w:rPr>
      <w:tcPr>
        <w:shd w:val="clear" w:color="d1eaf0" w:fill="d1eaf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BACC6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BACC6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</w:style>
  <w:style w:type="table" w:styleId="1123" w:customStyle="1">
    <w:name w:val="List Table 2 - Accent 6"/>
    <w:basedOn w:val="911"/>
    <w:uiPriority w:val="99"/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blStylePr w:type="band1Horz">
      <w:rPr>
        <w:sz w:val="22"/>
      </w:rPr>
      <w:tcPr>
        <w:shd w:val="clear" w:color="fce4d0" w:fill="fde4d0"/>
      </w:tcPr>
    </w:tblStylePr>
    <w:tblStylePr w:type="band1Vert">
      <w:rPr>
        <w:sz w:val="22"/>
      </w:rPr>
      <w:tcPr>
        <w:shd w:val="clear" w:color="fce4d0" w:fill="fde4d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79646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79646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</w:style>
  <w:style w:type="table" w:styleId="1124" w:customStyle="1">
    <w:name w:val="Список-таблица 31"/>
    <w:basedOn w:val="911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25" w:customStyle="1">
    <w:name w:val="List Table 3 - Accent 1"/>
    <w:basedOn w:val="911"/>
    <w:uiPriority w:val="99"/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band1Horz">
      <w:rPr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26" w:customStyle="1">
    <w:name w:val="List Table 3 - Accent 2"/>
    <w:basedOn w:val="911"/>
    <w:uiPriority w:val="99"/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blStylePr w:type="band1Horz">
      <w:rPr>
        <w:sz w:val="22"/>
      </w:rPr>
      <w:tcPr>
        <w:tcBorders>
          <w:top w:val="single" w:color="C0504D" w:sz="4" w:space="0"/>
          <w:bottom w:val="single" w:color="C0504D" w:sz="4" w:space="0"/>
        </w:tcBorders>
      </w:tcPr>
    </w:tblStylePr>
    <w:tblStylePr w:type="band1Vert">
      <w:rPr>
        <w:sz w:val="22"/>
      </w:rPr>
      <w:tcPr>
        <w:tcBorders>
          <w:left w:val="single" w:color="C0504D" w:sz="4" w:space="0"/>
          <w:right w:val="single" w:color="C0504D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795" w:fill="d9969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27" w:customStyle="1">
    <w:name w:val="List Table 3 - Accent 3"/>
    <w:basedOn w:val="911"/>
    <w:uiPriority w:val="99"/>
    <w:tblP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blStylePr w:type="band1Horz">
      <w:rPr>
        <w:sz w:val="22"/>
      </w:rPr>
      <w:tcPr>
        <w:tcBorders>
          <w:top w:val="single" w:color="9BBB59" w:sz="4" w:space="0"/>
          <w:bottom w:val="single" w:color="9BBB59" w:sz="4" w:space="0"/>
        </w:tcBorders>
      </w:tcPr>
    </w:tblStylePr>
    <w:tblStylePr w:type="band1Vert">
      <w:rPr>
        <w:sz w:val="22"/>
      </w:rPr>
      <w:tcPr>
        <w:tcBorders>
          <w:left w:val="single" w:color="9BBB59" w:sz="4" w:space="0"/>
          <w:right w:val="single" w:color="9BBB59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c" w:fill="c3d69b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28" w:customStyle="1">
    <w:name w:val="List Table 3 - Accent 4"/>
    <w:basedOn w:val="911"/>
    <w:uiPriority w:val="99"/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blStylePr w:type="band1Horz">
      <w:rPr>
        <w:sz w:val="22"/>
      </w:rPr>
      <w:tcPr>
        <w:tcBorders>
          <w:top w:val="single" w:color="8064A2" w:sz="4" w:space="0"/>
          <w:bottom w:val="single" w:color="8064A2" w:sz="4" w:space="0"/>
        </w:tcBorders>
      </w:tcPr>
    </w:tblStylePr>
    <w:tblStylePr w:type="band1Vert">
      <w:rPr>
        <w:sz w:val="22"/>
      </w:rPr>
      <w:tcPr>
        <w:tcBorders>
          <w:left w:val="single" w:color="8064A2" w:sz="4" w:space="0"/>
          <w:right w:val="single" w:color="8064A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29" w:customStyle="1">
    <w:name w:val="List Table 3 - Accent 5"/>
    <w:basedOn w:val="911"/>
    <w:uiPriority w:val="99"/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blStylePr w:type="band1Horz">
      <w:rPr>
        <w:sz w:val="22"/>
      </w:rPr>
      <w:tcPr>
        <w:tcBorders>
          <w:top w:val="single" w:color="4BACC6" w:sz="4" w:space="0"/>
          <w:bottom w:val="single" w:color="4BACC6" w:sz="4" w:space="0"/>
        </w:tcBorders>
      </w:tcPr>
    </w:tblStylePr>
    <w:tblStylePr w:type="band1Vert">
      <w:rPr>
        <w:sz w:val="22"/>
      </w:rPr>
      <w:tcPr>
        <w:tcBorders>
          <w:left w:val="single" w:color="4BACC6" w:sz="4" w:space="0"/>
          <w:right w:val="single" w:color="4BACC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30" w:customStyle="1">
    <w:name w:val="List Table 3 - Accent 6"/>
    <w:basedOn w:val="911"/>
    <w:uiPriority w:val="99"/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blStylePr w:type="band1Horz">
      <w:rPr>
        <w:sz w:val="22"/>
      </w:rPr>
      <w:tcPr>
        <w:tcBorders>
          <w:top w:val="single" w:color="F79646" w:sz="4" w:space="0"/>
          <w:bottom w:val="single" w:color="F79646" w:sz="4" w:space="0"/>
        </w:tcBorders>
      </w:tcPr>
    </w:tblStylePr>
    <w:tblStylePr w:type="band1Vert">
      <w:rPr>
        <w:sz w:val="22"/>
      </w:rPr>
      <w:tcPr>
        <w:tcBorders>
          <w:left w:val="single" w:color="F79646" w:sz="4" w:space="0"/>
          <w:right w:val="single" w:color="F7964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31" w:customStyle="1">
    <w:name w:val="Список-таблица 41"/>
    <w:basedOn w:val="911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sz w:val="22"/>
      </w:rPr>
      <w:tcPr>
        <w:shd w:val="clear" w:color="bebebe" w:fill="bfbfbf"/>
      </w:tcPr>
    </w:tblStylePr>
    <w:tblStylePr w:type="band1Vert">
      <w:rPr>
        <w:sz w:val="22"/>
      </w:rPr>
      <w:tcPr>
        <w:shd w:val="clear" w:color="bebebe" w:fill="bfbfbf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32" w:customStyle="1">
    <w:name w:val="List Table 4 - Accent 1"/>
    <w:basedOn w:val="911"/>
    <w:uiPriority w:val="99"/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blStylePr w:type="band1Horz">
      <w:rPr>
        <w:sz w:val="22"/>
      </w:rPr>
      <w:tcPr>
        <w:shd w:val="clear" w:color="d2dfee" w:fill="d2dfee"/>
      </w:tcPr>
    </w:tblStylePr>
    <w:tblStylePr w:type="band1Vert">
      <w:rPr>
        <w:sz w:val="22"/>
      </w:rPr>
      <w:tcPr>
        <w:shd w:val="clear" w:color="d2dfee" w:fill="d2dfee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33" w:customStyle="1">
    <w:name w:val="List Table 4 - Accent 2"/>
    <w:basedOn w:val="911"/>
    <w:uiPriority w:val="99"/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blStylePr w:type="band1Horz">
      <w:rPr>
        <w:sz w:val="22"/>
      </w:rPr>
      <w:tcPr>
        <w:shd w:val="clear" w:color="efd3d2" w:fill="efd2d2"/>
      </w:tcPr>
    </w:tblStylePr>
    <w:tblStylePr w:type="band1Vert">
      <w:rPr>
        <w:sz w:val="22"/>
      </w:rPr>
      <w:tcPr>
        <w:shd w:val="clear" w:color="efd3d2" w:fill="efd2d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34" w:customStyle="1">
    <w:name w:val="List Table 4 - Accent 3"/>
    <w:basedOn w:val="911"/>
    <w:uiPriority w:val="99"/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blStylePr w:type="band1Horz">
      <w:rPr>
        <w:sz w:val="22"/>
      </w:rPr>
      <w:tcPr>
        <w:shd w:val="clear" w:color="e5edd5" w:fill="e5eed5"/>
      </w:tcPr>
    </w:tblStylePr>
    <w:tblStylePr w:type="band1Vert">
      <w:rPr>
        <w:sz w:val="22"/>
      </w:rPr>
      <w:tcPr>
        <w:shd w:val="clear" w:color="e5edd5" w:fill="e5eed5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35" w:customStyle="1">
    <w:name w:val="List Table 4 - Accent 4"/>
    <w:basedOn w:val="911"/>
    <w:uiPriority w:val="99"/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blStylePr w:type="band1Horz">
      <w:rPr>
        <w:sz w:val="22"/>
      </w:rPr>
      <w:tcPr>
        <w:shd w:val="clear" w:color="dfd8e7" w:fill="dfd8e7"/>
      </w:tcPr>
    </w:tblStylePr>
    <w:tblStylePr w:type="band1Vert">
      <w:rPr>
        <w:sz w:val="22"/>
      </w:rPr>
      <w:tcPr>
        <w:shd w:val="clear" w:color="dfd8e7" w:fill="dfd8e7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36" w:customStyle="1">
    <w:name w:val="List Table 4 - Accent 5"/>
    <w:basedOn w:val="911"/>
    <w:uiPriority w:val="99"/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blStylePr w:type="band1Horz">
      <w:rPr>
        <w:sz w:val="22"/>
      </w:rPr>
      <w:tcPr>
        <w:shd w:val="clear" w:color="d1eaf0" w:fill="d1eaf0"/>
      </w:tcPr>
    </w:tblStylePr>
    <w:tblStylePr w:type="band1Vert">
      <w:rPr>
        <w:sz w:val="22"/>
      </w:rPr>
      <w:tcPr>
        <w:shd w:val="clear" w:color="d1eaf0" w:fill="d1eaf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37" w:customStyle="1">
    <w:name w:val="List Table 4 - Accent 6"/>
    <w:basedOn w:val="911"/>
    <w:uiPriority w:val="99"/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blStylePr w:type="band1Horz">
      <w:rPr>
        <w:sz w:val="22"/>
      </w:rPr>
      <w:tcPr>
        <w:shd w:val="clear" w:color="fce4d0" w:fill="fde4d0"/>
      </w:tcPr>
    </w:tblStylePr>
    <w:tblStylePr w:type="band1Vert">
      <w:rPr>
        <w:sz w:val="22"/>
      </w:rPr>
      <w:tcPr>
        <w:shd w:val="clear" w:color="fce4d0" w:fill="fde4d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38" w:customStyle="1">
    <w:name w:val="Список-таблица 5 темная1"/>
    <w:basedOn w:val="911"/>
    <w:uiPriority w:val="99"/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blStylePr w:type="band1Horz">
      <w:tcPr>
        <w:shd w:val="clear" w:color="7e7e7e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e7e7e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e7e7e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tcPr>
        <w:tcBorders>
          <w:left w:val="single" w:color="000000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tcPr>
        <w:shd w:val="clear" w:color="7e7e7e" w:fill="7f7f7f"/>
        <w:tcBorders>
          <w:top w:val="single" w:color="000000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000000" w:sz="32" w:space="0"/>
        </w:tcBorders>
      </w:tcPr>
    </w:tblStylePr>
    <w:tblStylePr w:type="lastRow">
      <w:rPr>
        <w:b/>
        <w:color w:val="ffffff"/>
        <w:sz w:val="22"/>
      </w:rPr>
    </w:tblStylePr>
  </w:style>
  <w:style w:type="table" w:styleId="1139" w:customStyle="1">
    <w:name w:val="List Table 5 Dark - Accent 1"/>
    <w:basedOn w:val="911"/>
    <w:uiPriority w:val="99"/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</w:tblPr>
    <w:tblStylePr w:type="band1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b/>
        <w:color w:val="ffffff"/>
        <w:sz w:val="22"/>
      </w:rPr>
    </w:tblStylePr>
  </w:style>
  <w:style w:type="table" w:styleId="1140" w:customStyle="1">
    <w:name w:val="List Table 5 Dark - Accent 2"/>
    <w:basedOn w:val="911"/>
    <w:uiPriority w:val="99"/>
    <w:tblP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</w:tblPr>
    <w:tblStylePr w:type="band1Horz">
      <w:tcPr>
        <w:shd w:val="clear" w:color="d997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d997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d997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tcPr>
        <w:tcBorders>
          <w:left w:val="single" w:color="C0504D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tcPr>
        <w:shd w:val="clear" w:color="d99795" w:fill="d99695"/>
        <w:tcBorders>
          <w:top w:val="single" w:color="C0504D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0504D" w:sz="32" w:space="0"/>
        </w:tcBorders>
      </w:tcPr>
    </w:tblStylePr>
    <w:tblStylePr w:type="lastRow">
      <w:rPr>
        <w:b/>
        <w:color w:val="ffffff"/>
        <w:sz w:val="22"/>
      </w:rPr>
    </w:tblStylePr>
  </w:style>
  <w:style w:type="table" w:styleId="1141" w:customStyle="1">
    <w:name w:val="List Table 5 Dark - Accent 3"/>
    <w:basedOn w:val="911"/>
    <w:uiPriority w:val="99"/>
    <w:tblP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</w:tblPr>
    <w:tblStylePr w:type="band1Horz">
      <w:tcPr>
        <w:shd w:val="clear" w:color="c3d69c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c3d69c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c3d69c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tcPr>
        <w:tcBorders>
          <w:left w:val="single" w:color="9BBB59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tcPr>
        <w:shd w:val="clear" w:color="c3d69c" w:fill="c3d69b"/>
        <w:tcBorders>
          <w:top w:val="single" w:color="9BBB59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9BBB59" w:sz="32" w:space="0"/>
        </w:tcBorders>
      </w:tcPr>
    </w:tblStylePr>
    <w:tblStylePr w:type="lastRow">
      <w:rPr>
        <w:b/>
        <w:color w:val="ffffff"/>
        <w:sz w:val="22"/>
      </w:rPr>
    </w:tblStylePr>
  </w:style>
  <w:style w:type="table" w:styleId="1142" w:customStyle="1">
    <w:name w:val="List Table 5 Dark - Accent 4"/>
    <w:basedOn w:val="911"/>
    <w:uiPriority w:val="99"/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</w:tblPr>
    <w:tblStylePr w:type="band1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tcPr>
        <w:tcBorders>
          <w:left w:val="single" w:color="8064A2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tcPr>
        <w:shd w:val="clear" w:color="b2a1c6" w:fill="b2a1c6"/>
        <w:tcBorders>
          <w:top w:val="single" w:color="8064A2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8064A2" w:sz="32" w:space="0"/>
        </w:tcBorders>
      </w:tcPr>
    </w:tblStylePr>
    <w:tblStylePr w:type="lastRow">
      <w:rPr>
        <w:b/>
        <w:color w:val="ffffff"/>
        <w:sz w:val="22"/>
      </w:rPr>
    </w:tblStylePr>
  </w:style>
  <w:style w:type="table" w:styleId="1143" w:customStyle="1">
    <w:name w:val="List Table 5 Dark - Accent 5"/>
    <w:basedOn w:val="911"/>
    <w:uiPriority w:val="99"/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</w:tblPr>
    <w:tblStylePr w:type="band1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tcPr>
        <w:tcBorders>
          <w:left w:val="single" w:color="4BACC6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tcPr>
        <w:shd w:val="clear" w:color="92ccdc" w:fill="92ccdc"/>
        <w:tcBorders>
          <w:top w:val="single" w:color="4BACC6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4BACC6" w:sz="32" w:space="0"/>
        </w:tcBorders>
      </w:tcPr>
    </w:tblStylePr>
    <w:tblStylePr w:type="lastRow">
      <w:rPr>
        <w:b/>
        <w:color w:val="ffffff"/>
        <w:sz w:val="22"/>
      </w:rPr>
    </w:tblStylePr>
  </w:style>
  <w:style w:type="table" w:styleId="1144" w:customStyle="1">
    <w:name w:val="List Table 5 Dark - Accent 6"/>
    <w:basedOn w:val="911"/>
    <w:uiPriority w:val="99"/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</w:tblPr>
    <w:tblStylePr w:type="band1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tcPr>
        <w:tcBorders>
          <w:left w:val="single" w:color="F79646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tcPr>
        <w:shd w:val="clear" w:color="fac090" w:fill="fac090"/>
        <w:tcBorders>
          <w:top w:val="single" w:color="F79646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79646" w:sz="32" w:space="0"/>
        </w:tcBorders>
      </w:tcPr>
    </w:tblStylePr>
    <w:tblStylePr w:type="lastRow">
      <w:rPr>
        <w:b/>
        <w:color w:val="ffffff"/>
        <w:sz w:val="22"/>
      </w:rPr>
    </w:tblStylePr>
  </w:style>
  <w:style w:type="table" w:styleId="1145" w:customStyle="1">
    <w:name w:val="Список-таблица 6 цветная1"/>
    <w:basedOn w:val="911"/>
    <w:uiPriority w:val="99"/>
    <w:tblPr>
      <w:tblBorders>
        <w:top w:val="single" w:color="7F7F7F" w:sz="4" w:space="0"/>
        <w:bottom w:val="single" w:color="7F7F7F" w:sz="4" w:space="0"/>
      </w:tblBorders>
    </w:tblPr>
    <w:tblStylePr w:type="band1Horz">
      <w:rPr>
        <w:color w:val="000000"/>
        <w:sz w:val="22"/>
      </w:rPr>
      <w:tcPr>
        <w:shd w:val="clear" w:color="bebebe" w:fill="bfbfbf"/>
      </w:tcPr>
    </w:tblStylePr>
    <w:tblStylePr w:type="band1Vert">
      <w:tcPr>
        <w:shd w:val="clear" w:color="bebebe" w:fill="bfbfbf"/>
      </w:tcPr>
    </w:tblStylePr>
    <w:tblStylePr w:type="band2Horz">
      <w:rPr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000000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000000" w:sz="4" w:space="0"/>
        </w:tcBorders>
      </w:tcPr>
    </w:tblStylePr>
  </w:style>
  <w:style w:type="table" w:styleId="1146" w:customStyle="1">
    <w:name w:val="List Table 6 Colorful - Accent 1"/>
    <w:basedOn w:val="911"/>
    <w:uiPriority w:val="99"/>
    <w:tblPr>
      <w:tblBorders>
        <w:top w:val="single" w:color="4F81BD" w:sz="4" w:space="0"/>
        <w:bottom w:val="single" w:color="4F81BD" w:sz="4" w:space="0"/>
      </w:tblBorders>
    </w:tblPr>
    <w:tblStylePr w:type="band1Horz">
      <w:rPr>
        <w:color w:val="2a4a70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color w:val="2a4a70"/>
        <w:sz w:val="22"/>
      </w:rPr>
    </w:tblStylePr>
    <w:tblStylePr w:type="firstCol">
      <w:rPr>
        <w:b/>
        <w:color w:val="2a4a70"/>
      </w:rPr>
    </w:tblStylePr>
    <w:tblStylePr w:type="firstRow">
      <w:rPr>
        <w:b/>
        <w:color w:val="2a4a70"/>
      </w:rPr>
      <w:tcPr>
        <w:tcBorders>
          <w:bottom w:val="single" w:color="4F81BD" w:sz="4" w:space="0"/>
        </w:tcBorders>
      </w:tcPr>
    </w:tblStylePr>
    <w:tblStylePr w:type="lastCol">
      <w:rPr>
        <w:b/>
        <w:color w:val="2a4a70"/>
      </w:rPr>
    </w:tblStylePr>
    <w:tblStylePr w:type="lastRow">
      <w:rPr>
        <w:b/>
        <w:color w:val="2a4a70"/>
      </w:rPr>
      <w:tcPr>
        <w:tcBorders>
          <w:top w:val="single" w:color="4F81BD" w:sz="4" w:space="0"/>
        </w:tcBorders>
      </w:tcPr>
    </w:tblStylePr>
  </w:style>
  <w:style w:type="table" w:styleId="1147" w:customStyle="1">
    <w:name w:val="List Table 6 Colorful - Accent 2"/>
    <w:basedOn w:val="911"/>
    <w:uiPriority w:val="99"/>
    <w:tblPr>
      <w:tblBorders>
        <w:top w:val="single" w:color="D99695" w:sz="4" w:space="0"/>
        <w:bottom w:val="single" w:color="D99695" w:sz="4" w:space="0"/>
      </w:tblBorders>
    </w:tblPr>
    <w:tblStylePr w:type="band1Horz">
      <w:rPr>
        <w:color w:val="da9796"/>
        <w:sz w:val="22"/>
      </w:rPr>
      <w:tcPr>
        <w:shd w:val="clear" w:color="efd3d2" w:fill="efd2d2"/>
      </w:tcPr>
    </w:tblStylePr>
    <w:tblStylePr w:type="band1Vert">
      <w:tcPr>
        <w:shd w:val="clear" w:color="efd3d2" w:fill="efd2d2"/>
      </w:tcPr>
    </w:tblStylePr>
    <w:tblStylePr w:type="band2Horz">
      <w:rPr>
        <w:color w:val="da9796"/>
        <w:sz w:val="22"/>
      </w:rPr>
    </w:tblStylePr>
    <w:tblStylePr w:type="firstCol">
      <w:rPr>
        <w:b/>
        <w:color w:val="da9796"/>
      </w:rPr>
    </w:tblStylePr>
    <w:tblStylePr w:type="firstRow">
      <w:rPr>
        <w:b/>
        <w:color w:val="da9796"/>
      </w:rPr>
      <w:tcPr>
        <w:tcBorders>
          <w:bottom w:val="single" w:color="C0504D" w:sz="4" w:space="0"/>
        </w:tcBorders>
      </w:tcPr>
    </w:tblStylePr>
    <w:tblStylePr w:type="lastCol">
      <w:rPr>
        <w:b/>
        <w:color w:val="da9796"/>
      </w:rPr>
    </w:tblStylePr>
    <w:tblStylePr w:type="lastRow">
      <w:rPr>
        <w:b/>
        <w:color w:val="da9796"/>
      </w:rPr>
      <w:tcPr>
        <w:tcBorders>
          <w:top w:val="single" w:color="C0504D" w:sz="4" w:space="0"/>
        </w:tcBorders>
      </w:tcPr>
    </w:tblStylePr>
  </w:style>
  <w:style w:type="table" w:styleId="1148" w:customStyle="1">
    <w:name w:val="List Table 6 Colorful - Accent 3"/>
    <w:basedOn w:val="911"/>
    <w:uiPriority w:val="99"/>
    <w:tblPr>
      <w:tblBorders>
        <w:top w:val="single" w:color="C3D69B" w:sz="4" w:space="0"/>
        <w:bottom w:val="single" w:color="C3D69B" w:sz="4" w:space="0"/>
      </w:tblBorders>
    </w:tblPr>
    <w:tblStylePr w:type="band1Horz">
      <w:rPr>
        <w:color w:val="c2d69b"/>
        <w:sz w:val="22"/>
      </w:rPr>
      <w:tcPr>
        <w:shd w:val="clear" w:color="e5edd5" w:fill="e5eed5"/>
      </w:tcPr>
    </w:tblStylePr>
    <w:tblStylePr w:type="band1Vert">
      <w:tcPr>
        <w:shd w:val="clear" w:color="e5edd5" w:fill="e5eed5"/>
      </w:tcPr>
    </w:tblStylePr>
    <w:tblStylePr w:type="band2Horz">
      <w:rPr>
        <w:color w:val="c2d69b"/>
        <w:sz w:val="22"/>
      </w:rPr>
    </w:tblStylePr>
    <w:tblStylePr w:type="firstCol">
      <w:rPr>
        <w:b/>
        <w:color w:val="c2d69b"/>
      </w:rPr>
    </w:tblStylePr>
    <w:tblStylePr w:type="firstRow">
      <w:rPr>
        <w:b/>
        <w:color w:val="c2d69b"/>
      </w:rPr>
      <w:tcPr>
        <w:tcBorders>
          <w:bottom w:val="single" w:color="9BBB59" w:sz="4" w:space="0"/>
        </w:tcBorders>
      </w:tcPr>
    </w:tblStylePr>
    <w:tblStylePr w:type="lastCol">
      <w:rPr>
        <w:b/>
        <w:color w:val="c2d69b"/>
      </w:rPr>
    </w:tblStylePr>
    <w:tblStylePr w:type="lastRow">
      <w:rPr>
        <w:b/>
        <w:color w:val="c2d69b"/>
      </w:rPr>
      <w:tcPr>
        <w:tcBorders>
          <w:top w:val="single" w:color="9BBB59" w:sz="4" w:space="0"/>
        </w:tcBorders>
      </w:tcPr>
    </w:tblStylePr>
  </w:style>
  <w:style w:type="table" w:styleId="1149" w:customStyle="1">
    <w:name w:val="List Table 6 Colorful - Accent 4"/>
    <w:basedOn w:val="911"/>
    <w:uiPriority w:val="99"/>
    <w:tblPr>
      <w:tblBorders>
        <w:top w:val="single" w:color="B2A1C6" w:sz="4" w:space="0"/>
        <w:bottom w:val="single" w:color="B2A1C6" w:sz="4" w:space="0"/>
      </w:tblBorders>
    </w:tblPr>
    <w:tblStylePr w:type="band1Horz">
      <w:rPr>
        <w:color w:val="b2a1c7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color w:val="b2a1c7"/>
        <w:sz w:val="22"/>
      </w:rPr>
    </w:tblStylePr>
    <w:tblStylePr w:type="firstCol">
      <w:rPr>
        <w:b/>
        <w:color w:val="b2a1c7"/>
      </w:rPr>
    </w:tblStylePr>
    <w:tblStylePr w:type="firstRow">
      <w:rPr>
        <w:b/>
        <w:color w:val="b2a1c7"/>
      </w:rPr>
      <w:tcPr>
        <w:tcBorders>
          <w:bottom w:val="single" w:color="8064A2" w:sz="4" w:space="0"/>
        </w:tcBorders>
      </w:tcPr>
    </w:tblStylePr>
    <w:tblStylePr w:type="lastCol">
      <w:rPr>
        <w:b/>
        <w:color w:val="b2a1c7"/>
      </w:rPr>
    </w:tblStylePr>
    <w:tblStylePr w:type="lastRow">
      <w:rPr>
        <w:b/>
        <w:color w:val="b2a1c7"/>
      </w:rPr>
      <w:tcPr>
        <w:tcBorders>
          <w:top w:val="single" w:color="8064A2" w:sz="4" w:space="0"/>
        </w:tcBorders>
      </w:tcPr>
    </w:tblStylePr>
  </w:style>
  <w:style w:type="table" w:styleId="1150" w:customStyle="1">
    <w:name w:val="List Table 6 Colorful - Accent 5"/>
    <w:basedOn w:val="911"/>
    <w:uiPriority w:val="99"/>
    <w:tblPr>
      <w:tblBorders>
        <w:top w:val="single" w:color="92CCDC" w:sz="4" w:space="0"/>
        <w:bottom w:val="single" w:color="92CCDC" w:sz="4" w:space="0"/>
      </w:tblBorders>
    </w:tblPr>
    <w:tblStylePr w:type="band1Horz">
      <w:rPr>
        <w:color w:val="92cd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color w:val="92cddc"/>
        <w:sz w:val="22"/>
      </w:rPr>
    </w:tblStylePr>
    <w:tblStylePr w:type="firstCol">
      <w:rPr>
        <w:b/>
        <w:color w:val="92cddc"/>
      </w:rPr>
    </w:tblStylePr>
    <w:tblStylePr w:type="firstRow">
      <w:rPr>
        <w:b/>
        <w:color w:val="92cddc"/>
      </w:rPr>
      <w:tcPr>
        <w:tcBorders>
          <w:bottom w:val="single" w:color="4BACC6" w:sz="4" w:space="0"/>
        </w:tcBorders>
      </w:tcPr>
    </w:tblStylePr>
    <w:tblStylePr w:type="lastCol">
      <w:rPr>
        <w:b/>
        <w:color w:val="92cddc"/>
      </w:rPr>
    </w:tblStylePr>
    <w:tblStylePr w:type="lastRow">
      <w:rPr>
        <w:b/>
        <w:color w:val="92cddc"/>
      </w:rPr>
      <w:tcPr>
        <w:tcBorders>
          <w:top w:val="single" w:color="4BACC6" w:sz="4" w:space="0"/>
        </w:tcBorders>
      </w:tcPr>
    </w:tblStylePr>
  </w:style>
  <w:style w:type="table" w:styleId="1151" w:customStyle="1">
    <w:name w:val="List Table 6 Colorful - Accent 6"/>
    <w:basedOn w:val="911"/>
    <w:uiPriority w:val="99"/>
    <w:tblPr>
      <w:tblBorders>
        <w:top w:val="single" w:color="FAC090" w:sz="4" w:space="0"/>
        <w:bottom w:val="single" w:color="FAC090" w:sz="4" w:space="0"/>
      </w:tblBorders>
    </w:tblPr>
    <w:tblStylePr w:type="band1Horz">
      <w:rPr>
        <w:color w:val="fabf8f"/>
        <w:sz w:val="22"/>
      </w:rPr>
      <w:tcPr>
        <w:shd w:val="clear" w:color="fce4d0" w:fill="fde4d0"/>
      </w:tcPr>
    </w:tblStylePr>
    <w:tblStylePr w:type="band1Vert">
      <w:tcPr>
        <w:shd w:val="clear" w:color="fce4d0" w:fill="fde4d0"/>
      </w:tcPr>
    </w:tblStylePr>
    <w:tblStylePr w:type="band2Horz">
      <w:rPr>
        <w:color w:val="fabf8f"/>
        <w:sz w:val="22"/>
      </w:rPr>
    </w:tblStylePr>
    <w:tblStylePr w:type="firstCol">
      <w:rPr>
        <w:b/>
        <w:color w:val="fabf8f"/>
      </w:rPr>
    </w:tblStylePr>
    <w:tblStylePr w:type="firstRow">
      <w:rPr>
        <w:b/>
        <w:color w:val="fabf8f"/>
      </w:rPr>
      <w:tcPr>
        <w:tcBorders>
          <w:bottom w:val="single" w:color="F79646" w:sz="4" w:space="0"/>
        </w:tcBorders>
      </w:tcPr>
    </w:tblStylePr>
    <w:tblStylePr w:type="lastCol">
      <w:rPr>
        <w:b/>
        <w:color w:val="fabf8f"/>
      </w:rPr>
    </w:tblStylePr>
    <w:tblStylePr w:type="lastRow">
      <w:rPr>
        <w:b/>
        <w:color w:val="fabf8f"/>
      </w:rPr>
      <w:tcPr>
        <w:tcBorders>
          <w:top w:val="single" w:color="F79646" w:sz="4" w:space="0"/>
        </w:tcBorders>
      </w:tcPr>
    </w:tblStylePr>
  </w:style>
  <w:style w:type="table" w:styleId="1152" w:customStyle="1">
    <w:name w:val="Список-таблица 7 цветная1"/>
    <w:basedOn w:val="911"/>
    <w:uiPriority w:val="99"/>
    <w:tblPr>
      <w:tblBorders>
        <w:right w:val="single" w:color="7F7F7F" w:sz="4" w:space="0"/>
      </w:tblBorders>
    </w:tblPr>
    <w:tblStylePr w:type="band1Horz">
      <w:rPr>
        <w:color w:val="7f7f7f"/>
        <w:sz w:val="22"/>
      </w:rPr>
      <w:tcPr>
        <w:shd w:val="clear" w:color="bebebe" w:fill="bfbfbf"/>
      </w:tcPr>
    </w:tblStylePr>
    <w:tblStylePr w:type="band1Vert">
      <w:tcPr>
        <w:shd w:val="clear" w:color="bebebe" w:fill="bfbfbf"/>
      </w:tcPr>
    </w:tblStylePr>
    <w:tblStylePr w:type="band2Horz">
      <w:rPr>
        <w:color w:val="7f7f7f"/>
        <w:sz w:val="22"/>
      </w:rPr>
    </w:tblStylePr>
    <w:tblStylePr w:type="firstCol">
      <w:rPr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4" w:space="0"/>
        </w:tcBorders>
      </w:tcPr>
    </w:tblStylePr>
    <w:tblStylePr w:type="firstRow">
      <w:rPr>
        <w:i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/>
        <w:sz w:val="22"/>
      </w:rPr>
      <w:tcPr>
        <w:shd w:val="clear" w:color="ffffff" w:fill="ffffff"/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3" w:customStyle="1">
    <w:name w:val="List Table 7 Colorful - Accent 1"/>
    <w:basedOn w:val="911"/>
    <w:uiPriority w:val="99"/>
    <w:tblPr>
      <w:tblBorders>
        <w:right w:val="single" w:color="4F81BD" w:sz="4" w:space="0"/>
      </w:tblBorders>
    </w:tblPr>
    <w:tblStylePr w:type="band1Horz">
      <w:rPr>
        <w:color w:val="2a4a70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color w:val="2a4a70"/>
        <w:sz w:val="22"/>
      </w:rPr>
    </w:tblStylePr>
    <w:tblStylePr w:type="firstCol">
      <w:rPr>
        <w:i/>
        <w:color w:val="2a4a7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i/>
        <w:color w:val="2a4a70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i/>
        <w:color w:val="2a4a70"/>
        <w:sz w:val="22"/>
      </w:r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0"/>
        <w:sz w:val="22"/>
      </w:r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4" w:customStyle="1">
    <w:name w:val="List Table 7 Colorful - Accent 2"/>
    <w:basedOn w:val="911"/>
    <w:uiPriority w:val="99"/>
    <w:tblPr>
      <w:tblBorders>
        <w:right w:val="single" w:color="D99695" w:sz="4" w:space="0"/>
      </w:tblBorders>
    </w:tblPr>
    <w:tblStylePr w:type="band1Horz">
      <w:rPr>
        <w:color w:val="da9796"/>
        <w:sz w:val="22"/>
      </w:rPr>
      <w:tcPr>
        <w:shd w:val="clear" w:color="efd3d2" w:fill="efd2d2"/>
      </w:tcPr>
    </w:tblStylePr>
    <w:tblStylePr w:type="band1Vert">
      <w:tcPr>
        <w:shd w:val="clear" w:color="efd3d2" w:fill="efd2d2"/>
      </w:tcPr>
    </w:tblStylePr>
    <w:tblStylePr w:type="band2Horz">
      <w:rPr>
        <w:color w:val="da9796"/>
        <w:sz w:val="22"/>
      </w:rPr>
    </w:tblStylePr>
    <w:tblStylePr w:type="firstCol">
      <w:rPr>
        <w:i/>
        <w:color w:val="da979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sz="4" w:space="0"/>
        </w:tcBorders>
      </w:tcPr>
    </w:tblStylePr>
    <w:tblStylePr w:type="firstRow">
      <w:rPr>
        <w:i/>
        <w:color w:val="da9796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i/>
        <w:color w:val="da9796"/>
        <w:sz w:val="22"/>
      </w:rPr>
      <w:tcPr>
        <w:shd w:val="clear" w:color="ffffff" w:fill="auto"/>
        <w:tcBorders>
          <w:top w:val="none" w:color="000000" w:sz="4" w:space="0"/>
          <w:left w:val="single" w:color="C0504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a9796"/>
        <w:sz w:val="22"/>
      </w:rPr>
      <w:tcPr>
        <w:shd w:val="clear" w:color="ffffff" w:fill="ffffff"/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5" w:customStyle="1">
    <w:name w:val="List Table 7 Colorful - Accent 3"/>
    <w:basedOn w:val="911"/>
    <w:uiPriority w:val="99"/>
    <w:tblPr>
      <w:tblBorders>
        <w:right w:val="single" w:color="C3D69B" w:sz="4" w:space="0"/>
      </w:tblBorders>
    </w:tblPr>
    <w:tblStylePr w:type="band1Horz">
      <w:rPr>
        <w:color w:val="c2d69b"/>
        <w:sz w:val="22"/>
      </w:rPr>
      <w:tcPr>
        <w:shd w:val="clear" w:color="e5edd5" w:fill="e5eed5"/>
      </w:tcPr>
    </w:tblStylePr>
    <w:tblStylePr w:type="band1Vert">
      <w:tcPr>
        <w:shd w:val="clear" w:color="e5edd5" w:fill="e5eed5"/>
      </w:tcPr>
    </w:tblStylePr>
    <w:tblStylePr w:type="band2Horz">
      <w:rPr>
        <w:color w:val="c2d69b"/>
        <w:sz w:val="22"/>
      </w:rPr>
    </w:tblStylePr>
    <w:tblStylePr w:type="firstCol">
      <w:rPr>
        <w:i/>
        <w:color w:val="c2d69b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sz="4" w:space="0"/>
        </w:tcBorders>
      </w:tcPr>
    </w:tblStylePr>
    <w:tblStylePr w:type="firstRow">
      <w:rPr>
        <w:i/>
        <w:color w:val="c2d69b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i/>
        <w:color w:val="c2d69b"/>
        <w:sz w:val="22"/>
      </w:rPr>
      <w:tcPr>
        <w:shd w:val="clear" w:color="ffffff" w:fill="auto"/>
        <w:tcBorders>
          <w:top w:val="none" w:color="000000" w:sz="4" w:space="0"/>
          <w:left w:val="single" w:color="9B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2d69b"/>
        <w:sz w:val="22"/>
      </w:rPr>
      <w:tcPr>
        <w:shd w:val="clear" w:color="ffffff" w:fill="ffffff"/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6" w:customStyle="1">
    <w:name w:val="List Table 7 Colorful - Accent 4"/>
    <w:basedOn w:val="911"/>
    <w:uiPriority w:val="99"/>
    <w:qFormat/>
    <w:tblPr>
      <w:tblBorders>
        <w:right w:val="single" w:color="B2A1C6" w:sz="4" w:space="0"/>
      </w:tblBorders>
    </w:tblPr>
    <w:tblStylePr w:type="band1Horz">
      <w:rPr>
        <w:color w:val="b2a1c7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color w:val="b2a1c7"/>
        <w:sz w:val="22"/>
      </w:rPr>
    </w:tblStylePr>
    <w:tblStylePr w:type="firstCol">
      <w:rPr>
        <w:i/>
        <w:color w:val="b2a1c7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sz="4" w:space="0"/>
        </w:tcBorders>
      </w:tcPr>
    </w:tblStylePr>
    <w:tblStylePr w:type="firstRow">
      <w:rPr>
        <w:i/>
        <w:color w:val="b2a1c7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i/>
        <w:color w:val="b2a1c7"/>
        <w:sz w:val="22"/>
      </w:rPr>
      <w:tcPr>
        <w:shd w:val="clear" w:color="ffffff" w:fill="auto"/>
        <w:tcBorders>
          <w:top w:val="none" w:color="000000" w:sz="4" w:space="0"/>
          <w:left w:val="single" w:color="8064A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7"/>
        <w:sz w:val="22"/>
      </w:rPr>
      <w:tcPr>
        <w:shd w:val="clear" w:color="ffffff" w:fill="ffffff"/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7" w:customStyle="1">
    <w:name w:val="List Table 7 Colorful - Accent 5"/>
    <w:basedOn w:val="911"/>
    <w:uiPriority w:val="99"/>
    <w:tblPr>
      <w:tblBorders>
        <w:right w:val="single" w:color="92CCDC" w:sz="4" w:space="0"/>
      </w:tblBorders>
    </w:tblPr>
    <w:tblStylePr w:type="band1Horz">
      <w:rPr>
        <w:color w:val="92cd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color w:val="92cddc"/>
        <w:sz w:val="22"/>
      </w:rPr>
    </w:tblStylePr>
    <w:tblStylePr w:type="firstCol">
      <w:rPr>
        <w:i/>
        <w:color w:val="92cddc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sz="4" w:space="0"/>
        </w:tcBorders>
      </w:tcPr>
    </w:tblStylePr>
    <w:tblStylePr w:type="firstRow">
      <w:rPr>
        <w:i/>
        <w:color w:val="92cddc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i/>
        <w:color w:val="92cddc"/>
        <w:sz w:val="22"/>
      </w:rPr>
      <w:tcPr>
        <w:shd w:val="clear" w:color="ffffff" w:fill="auto"/>
        <w:tcBorders>
          <w:top w:val="none" w:color="000000" w:sz="4" w:space="0"/>
          <w:left w:val="single" w:color="4BAC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ddc"/>
        <w:sz w:val="22"/>
      </w:rPr>
      <w:tcPr>
        <w:shd w:val="clear" w:color="ffffff" w:fill="ffffff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8" w:customStyle="1">
    <w:name w:val="List Table 7 Colorful - Accent 6"/>
    <w:basedOn w:val="911"/>
    <w:uiPriority w:val="99"/>
    <w:tblPr>
      <w:tblBorders>
        <w:right w:val="single" w:color="FAC090" w:sz="4" w:space="0"/>
      </w:tblBorders>
    </w:tblPr>
    <w:tblStylePr w:type="band1Horz">
      <w:rPr>
        <w:color w:val="fabf8f"/>
        <w:sz w:val="22"/>
      </w:rPr>
      <w:tcPr>
        <w:shd w:val="clear" w:color="fce4d0" w:fill="fde4d0"/>
      </w:tcPr>
    </w:tblStylePr>
    <w:tblStylePr w:type="band1Vert">
      <w:tcPr>
        <w:shd w:val="clear" w:color="fce4d0" w:fill="fde4d0"/>
      </w:tcPr>
    </w:tblStylePr>
    <w:tblStylePr w:type="band2Horz">
      <w:rPr>
        <w:color w:val="fabf8f"/>
        <w:sz w:val="22"/>
      </w:rPr>
    </w:tblStylePr>
    <w:tblStylePr w:type="firstCol">
      <w:rPr>
        <w:i/>
        <w:color w:val="fabf8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sz="4" w:space="0"/>
        </w:tcBorders>
      </w:tcPr>
    </w:tblStylePr>
    <w:tblStylePr w:type="firstRow">
      <w:rPr>
        <w:i/>
        <w:color w:val="fabf8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i/>
        <w:color w:val="fabf8f"/>
        <w:sz w:val="22"/>
      </w:rPr>
      <w:tcPr>
        <w:shd w:val="clear" w:color="ffffff" w:fill="auto"/>
        <w:tcBorders>
          <w:top w:val="none" w:color="000000" w:sz="4" w:space="0"/>
          <w:left w:val="single" w:color="F7964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bf8f"/>
        <w:sz w:val="22"/>
      </w:rPr>
      <w:tcPr>
        <w:shd w:val="clear" w:color="ffffff" w:fill="ffffff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9" w:customStyle="1">
    <w:name w:val="Lined - Accent"/>
    <w:basedOn w:val="911"/>
    <w:uiPriority w:val="99"/>
    <w:rPr>
      <w:lang w:eastAsia="ru-RU"/>
    </w:rPr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1f1f1" w:fill="ffffff"/>
      </w:tcPr>
    </w:tblStylePr>
    <w:tblStylePr w:type="band2Vert">
      <w:rPr>
        <w:sz w:val="22"/>
      </w:rPr>
      <w:tcPr>
        <w:shd w:val="clear" w:color="f1f1f1" w:fill="ffffff"/>
      </w:tcPr>
    </w:tblStylePr>
    <w:tblStylePr w:type="firstCol">
      <w:rPr>
        <w:sz w:val="22"/>
      </w:rPr>
      <w:tcPr>
        <w:shd w:val="clear" w:color="7e7e7e" w:fill="7f7f7f"/>
      </w:tcPr>
    </w:tblStylePr>
    <w:tblStylePr w:type="firstRow">
      <w:rPr>
        <w:sz w:val="22"/>
      </w:rPr>
      <w:tcPr>
        <w:shd w:val="clear" w:color="7e7e7e" w:fill="7f7f7f"/>
      </w:tcPr>
    </w:tblStylePr>
    <w:tblStylePr w:type="lastCol">
      <w:rPr>
        <w:sz w:val="22"/>
      </w:rPr>
      <w:tcPr>
        <w:shd w:val="clear" w:color="7e7e7e" w:fill="7f7f7f"/>
      </w:tcPr>
    </w:tblStylePr>
    <w:tblStylePr w:type="lastRow">
      <w:rPr>
        <w:sz w:val="22"/>
      </w:rPr>
      <w:tcPr>
        <w:shd w:val="clear" w:color="7e7e7e" w:fill="7f7f7f"/>
      </w:tcPr>
    </w:tblStylePr>
  </w:style>
  <w:style w:type="table" w:styleId="1160" w:customStyle="1">
    <w:name w:val="Lined - Accent 1"/>
    <w:basedOn w:val="911"/>
    <w:uiPriority w:val="99"/>
    <w:rPr>
      <w:lang w:eastAsia="ru-RU"/>
    </w:rPr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/>
      </w:tcPr>
    </w:tblStylePr>
    <w:tblStylePr w:type="band2Vert">
      <w:rPr>
        <w:sz w:val="22"/>
      </w:rPr>
      <w:tcPr>
        <w:shd w:val="clear" w:color="c7d7ea" w:fill="c7d7ea"/>
      </w:tcPr>
    </w:tblStylePr>
    <w:tblStylePr w:type="firstCol">
      <w:rPr>
        <w:sz w:val="22"/>
      </w:rPr>
      <w:tcPr>
        <w:shd w:val="clear" w:color="5d8bc2" w:fill="5d8ac2"/>
      </w:tcPr>
    </w:tblStylePr>
    <w:tblStylePr w:type="firstRow">
      <w:rPr>
        <w:sz w:val="22"/>
      </w:rPr>
      <w:tcPr>
        <w:shd w:val="clear" w:color="5d8bc2" w:fill="5d8ac2"/>
      </w:tcPr>
    </w:tblStylePr>
    <w:tblStylePr w:type="lastCol">
      <w:rPr>
        <w:sz w:val="22"/>
      </w:rPr>
      <w:tcPr>
        <w:shd w:val="clear" w:color="5d8bc2" w:fill="5d8ac2"/>
      </w:tcPr>
    </w:tblStylePr>
    <w:tblStylePr w:type="lastRow">
      <w:rPr>
        <w:sz w:val="22"/>
      </w:rPr>
      <w:tcPr>
        <w:shd w:val="clear" w:color="5d8bc2" w:fill="5d8ac2"/>
      </w:tcPr>
    </w:tblStylePr>
  </w:style>
  <w:style w:type="table" w:styleId="1161" w:customStyle="1">
    <w:name w:val="Lined - Accent 2"/>
    <w:basedOn w:val="911"/>
    <w:uiPriority w:val="99"/>
    <w:rPr>
      <w:lang w:eastAsia="ru-RU"/>
    </w:rPr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/>
      </w:tcPr>
    </w:tblStylePr>
    <w:tblStylePr w:type="band2Vert">
      <w:rPr>
        <w:sz w:val="22"/>
      </w:rPr>
      <w:tcPr>
        <w:shd w:val="clear" w:color="f2dcdc" w:fill="f2dcdc"/>
      </w:tcPr>
    </w:tblStylePr>
    <w:tblStylePr w:type="firstCol">
      <w:rPr>
        <w:sz w:val="22"/>
      </w:rPr>
      <w:tcPr>
        <w:shd w:val="clear" w:color="d99795" w:fill="d99695"/>
      </w:tcPr>
    </w:tblStylePr>
    <w:tblStylePr w:type="firstRow">
      <w:rPr>
        <w:sz w:val="22"/>
      </w:rPr>
      <w:tcPr>
        <w:shd w:val="clear" w:color="d99795" w:fill="d99695"/>
      </w:tcPr>
    </w:tblStylePr>
    <w:tblStylePr w:type="lastCol">
      <w:rPr>
        <w:sz w:val="22"/>
      </w:rPr>
      <w:tcPr>
        <w:shd w:val="clear" w:color="d99795" w:fill="d99695"/>
      </w:tcPr>
    </w:tblStylePr>
    <w:tblStylePr w:type="lastRow">
      <w:rPr>
        <w:sz w:val="22"/>
      </w:rPr>
      <w:tcPr>
        <w:shd w:val="clear" w:color="d99795" w:fill="d99695"/>
      </w:tcPr>
    </w:tblStylePr>
  </w:style>
  <w:style w:type="table" w:styleId="1162" w:customStyle="1">
    <w:name w:val="Lined - Accent 3"/>
    <w:basedOn w:val="911"/>
    <w:uiPriority w:val="99"/>
    <w:rPr>
      <w:lang w:eastAsia="ru-RU"/>
    </w:rPr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d" w:fill="eaf1dc"/>
      </w:tcPr>
    </w:tblStylePr>
    <w:tblStylePr w:type="band2Vert">
      <w:rPr>
        <w:sz w:val="22"/>
      </w:rPr>
      <w:tcPr>
        <w:shd w:val="clear" w:color="eaf1dd" w:fill="eaf1dc"/>
      </w:tcPr>
    </w:tblStylePr>
    <w:tblStylePr w:type="firstCol">
      <w:rPr>
        <w:sz w:val="22"/>
      </w:rPr>
      <w:tcPr>
        <w:shd w:val="clear" w:color="9bbb59" w:fill="9abb59"/>
      </w:tcPr>
    </w:tblStylePr>
    <w:tblStylePr w:type="firstRow">
      <w:rPr>
        <w:sz w:val="22"/>
      </w:rPr>
      <w:tcPr>
        <w:shd w:val="clear" w:color="9bbb59" w:fill="9abb59"/>
      </w:tcPr>
    </w:tblStylePr>
    <w:tblStylePr w:type="lastCol">
      <w:rPr>
        <w:sz w:val="22"/>
      </w:rPr>
      <w:tcPr>
        <w:shd w:val="clear" w:color="9bbb59" w:fill="9abb59"/>
      </w:tcPr>
    </w:tblStylePr>
    <w:tblStylePr w:type="lastRow">
      <w:rPr>
        <w:sz w:val="22"/>
      </w:rPr>
      <w:tcPr>
        <w:shd w:val="clear" w:color="9bbb59" w:fill="9abb59"/>
      </w:tcPr>
    </w:tblStylePr>
  </w:style>
  <w:style w:type="table" w:styleId="1163" w:customStyle="1">
    <w:name w:val="Lined - Accent 4"/>
    <w:basedOn w:val="911"/>
    <w:uiPriority w:val="99"/>
    <w:rPr>
      <w:lang w:eastAsia="ru-RU"/>
    </w:rPr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/>
      </w:tcPr>
    </w:tblStylePr>
    <w:tblStylePr w:type="band2Vert">
      <w:rPr>
        <w:sz w:val="22"/>
      </w:rPr>
      <w:tcPr>
        <w:shd w:val="clear" w:color="e5dfec" w:fill="e5dfec"/>
      </w:tcPr>
    </w:tblStylePr>
    <w:tblStylePr w:type="firstCol">
      <w:rPr>
        <w:sz w:val="22"/>
      </w:rPr>
      <w:tcPr>
        <w:shd w:val="clear" w:color="b2a1c6" w:fill="b2a1c6"/>
      </w:tcPr>
    </w:tblStylePr>
    <w:tblStylePr w:type="firstRow">
      <w:rPr>
        <w:sz w:val="22"/>
      </w:rPr>
      <w:tcPr>
        <w:shd w:val="clear" w:color="b2a1c6" w:fill="b2a1c6"/>
      </w:tcPr>
    </w:tblStylePr>
    <w:tblStylePr w:type="lastCol">
      <w:rPr>
        <w:sz w:val="22"/>
      </w:rPr>
      <w:tcPr>
        <w:shd w:val="clear" w:color="b2a1c6" w:fill="b2a1c6"/>
      </w:tcPr>
    </w:tblStylePr>
    <w:tblStylePr w:type="lastRow">
      <w:rPr>
        <w:sz w:val="22"/>
      </w:rPr>
      <w:tcPr>
        <w:shd w:val="clear" w:color="b2a1c6" w:fill="b2a1c6"/>
      </w:tcPr>
    </w:tblStylePr>
  </w:style>
  <w:style w:type="table" w:styleId="1164" w:customStyle="1">
    <w:name w:val="Lined - Accent 5"/>
    <w:basedOn w:val="911"/>
    <w:uiPriority w:val="99"/>
    <w:rPr>
      <w:lang w:eastAsia="ru-RU"/>
    </w:rPr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/>
      </w:tcPr>
    </w:tblStylePr>
    <w:tblStylePr w:type="band2Vert">
      <w:rPr>
        <w:sz w:val="22"/>
      </w:rPr>
      <w:tcPr>
        <w:shd w:val="clear" w:color="daeef3" w:fill="daeef3"/>
      </w:tcPr>
    </w:tblStylePr>
    <w:tblStylePr w:type="firstCol">
      <w:rPr>
        <w:sz w:val="22"/>
      </w:rPr>
      <w:tcPr>
        <w:shd w:val="clear" w:color="4bacc6" w:fill="4bacc6"/>
      </w:tcPr>
    </w:tblStylePr>
    <w:tblStylePr w:type="firstRow">
      <w:rPr>
        <w:sz w:val="22"/>
      </w:rPr>
      <w:tcPr>
        <w:shd w:val="clear" w:color="4bacc6" w:fill="4bacc6"/>
      </w:tcPr>
    </w:tblStylePr>
    <w:tblStylePr w:type="lastCol">
      <w:rPr>
        <w:sz w:val="22"/>
      </w:rPr>
      <w:tcPr>
        <w:shd w:val="clear" w:color="4bacc6" w:fill="4bacc6"/>
      </w:tcPr>
    </w:tblStylePr>
    <w:tblStylePr w:type="lastRow">
      <w:rPr>
        <w:sz w:val="22"/>
      </w:rPr>
      <w:tcPr>
        <w:shd w:val="clear" w:color="4bacc6" w:fill="4bacc6"/>
      </w:tcPr>
    </w:tblStylePr>
  </w:style>
  <w:style w:type="table" w:styleId="1165" w:customStyle="1">
    <w:name w:val="Lined - Accent 6"/>
    <w:basedOn w:val="911"/>
    <w:uiPriority w:val="99"/>
    <w:rPr>
      <w:lang w:eastAsia="ru-RU"/>
    </w:rPr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9" w:fill="fde9d8"/>
      </w:tcPr>
    </w:tblStylePr>
    <w:tblStylePr w:type="band2Vert">
      <w:rPr>
        <w:sz w:val="22"/>
      </w:rPr>
      <w:tcPr>
        <w:shd w:val="clear" w:color="fde9d9" w:fill="fde9d8"/>
      </w:tcPr>
    </w:tblStylePr>
    <w:tblStylePr w:type="firstCol">
      <w:rPr>
        <w:sz w:val="22"/>
      </w:rPr>
      <w:tcPr>
        <w:shd w:val="clear" w:color="f79646" w:fill="f79646"/>
      </w:tcPr>
    </w:tblStylePr>
    <w:tblStylePr w:type="firstRow">
      <w:rPr>
        <w:sz w:val="22"/>
      </w:rPr>
      <w:tcPr>
        <w:shd w:val="clear" w:color="f79646" w:fill="f79646"/>
      </w:tcPr>
    </w:tblStylePr>
    <w:tblStylePr w:type="lastCol">
      <w:rPr>
        <w:sz w:val="22"/>
      </w:rPr>
      <w:tcPr>
        <w:shd w:val="clear" w:color="f79646" w:fill="f79646"/>
      </w:tcPr>
    </w:tblStylePr>
    <w:tblStylePr w:type="lastRow">
      <w:rPr>
        <w:sz w:val="22"/>
      </w:rPr>
      <w:tcPr>
        <w:shd w:val="clear" w:color="f79646" w:fill="f79646"/>
      </w:tcPr>
    </w:tblStylePr>
  </w:style>
  <w:style w:type="table" w:styleId="1166" w:customStyle="1">
    <w:name w:val="Bordered &amp; Lined - Accent"/>
    <w:basedOn w:val="911"/>
    <w:uiPriority w:val="99"/>
    <w:rPr>
      <w:lang w:eastAsia="ru-RU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1f1f1" w:fill="ffffff"/>
      </w:tcPr>
    </w:tblStylePr>
    <w:tblStylePr w:type="band2Vert">
      <w:rPr>
        <w:sz w:val="22"/>
      </w:rPr>
      <w:tcPr>
        <w:shd w:val="clear" w:color="f1f1f1" w:fill="ffffff"/>
      </w:tcPr>
    </w:tblStylePr>
    <w:tblStylePr w:type="firstCol">
      <w:rPr>
        <w:sz w:val="22"/>
      </w:rPr>
      <w:tcPr>
        <w:shd w:val="clear" w:color="7e7e7e" w:fill="7f7f7f"/>
      </w:tcPr>
    </w:tblStylePr>
    <w:tblStylePr w:type="firstRow">
      <w:rPr>
        <w:sz w:val="22"/>
      </w:rPr>
      <w:tcPr>
        <w:shd w:val="clear" w:color="7e7e7e" w:fill="7f7f7f"/>
      </w:tcPr>
    </w:tblStylePr>
    <w:tblStylePr w:type="lastCol">
      <w:rPr>
        <w:sz w:val="22"/>
      </w:rPr>
      <w:tcPr>
        <w:shd w:val="clear" w:color="7e7e7e" w:fill="7f7f7f"/>
      </w:tcPr>
    </w:tblStylePr>
    <w:tblStylePr w:type="lastRow">
      <w:rPr>
        <w:sz w:val="22"/>
      </w:rPr>
      <w:tcPr>
        <w:shd w:val="clear" w:color="7e7e7e" w:fill="7f7f7f"/>
      </w:tcPr>
    </w:tblStylePr>
  </w:style>
  <w:style w:type="table" w:styleId="1167" w:customStyle="1">
    <w:name w:val="Bordered &amp; Lined - Accent 1"/>
    <w:basedOn w:val="911"/>
    <w:uiPriority w:val="99"/>
    <w:rPr>
      <w:lang w:eastAsia="ru-RU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  <w:insideH w:val="single" w:color="4F81BD" w:sz="4" w:space="0"/>
        <w:insideV w:val="single" w:color="4F81BD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/>
      </w:tcPr>
    </w:tblStylePr>
    <w:tblStylePr w:type="band2Vert">
      <w:rPr>
        <w:sz w:val="22"/>
      </w:rPr>
      <w:tcPr>
        <w:shd w:val="clear" w:color="c7d7ea" w:fill="c7d7ea"/>
      </w:tcPr>
    </w:tblStylePr>
    <w:tblStylePr w:type="firstCol">
      <w:rPr>
        <w:sz w:val="22"/>
      </w:rPr>
      <w:tcPr>
        <w:shd w:val="clear" w:color="5d8bc2" w:fill="5d8ac2"/>
      </w:tcPr>
    </w:tblStylePr>
    <w:tblStylePr w:type="firstRow">
      <w:rPr>
        <w:sz w:val="22"/>
      </w:rPr>
      <w:tcPr>
        <w:shd w:val="clear" w:color="5d8bc2" w:fill="5d8ac2"/>
      </w:tcPr>
    </w:tblStylePr>
    <w:tblStylePr w:type="lastCol">
      <w:rPr>
        <w:sz w:val="22"/>
      </w:rPr>
      <w:tcPr>
        <w:shd w:val="clear" w:color="5d8bc2" w:fill="5d8ac2"/>
      </w:tcPr>
    </w:tblStylePr>
    <w:tblStylePr w:type="lastRow">
      <w:rPr>
        <w:sz w:val="22"/>
      </w:rPr>
      <w:tcPr>
        <w:shd w:val="clear" w:color="5d8bc2" w:fill="5d8ac2"/>
      </w:tcPr>
    </w:tblStylePr>
  </w:style>
  <w:style w:type="table" w:styleId="1168" w:customStyle="1">
    <w:name w:val="Bordered &amp; Lined - Accent 2"/>
    <w:basedOn w:val="911"/>
    <w:uiPriority w:val="99"/>
    <w:rPr>
      <w:lang w:eastAsia="ru-RU"/>
    </w:rPr>
    <w:tblP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/>
      </w:tcPr>
    </w:tblStylePr>
    <w:tblStylePr w:type="band2Vert">
      <w:rPr>
        <w:sz w:val="22"/>
      </w:rPr>
      <w:tcPr>
        <w:shd w:val="clear" w:color="f2dcdc" w:fill="f2dcdc"/>
      </w:tcPr>
    </w:tblStylePr>
    <w:tblStylePr w:type="firstCol">
      <w:rPr>
        <w:sz w:val="22"/>
      </w:rPr>
      <w:tcPr>
        <w:shd w:val="clear" w:color="d99795" w:fill="d99695"/>
      </w:tcPr>
    </w:tblStylePr>
    <w:tblStylePr w:type="firstRow">
      <w:rPr>
        <w:sz w:val="22"/>
      </w:rPr>
      <w:tcPr>
        <w:shd w:val="clear" w:color="d99795" w:fill="d99695"/>
      </w:tcPr>
    </w:tblStylePr>
    <w:tblStylePr w:type="lastCol">
      <w:rPr>
        <w:sz w:val="22"/>
      </w:rPr>
      <w:tcPr>
        <w:shd w:val="clear" w:color="d99795" w:fill="d99695"/>
      </w:tcPr>
    </w:tblStylePr>
    <w:tblStylePr w:type="lastRow">
      <w:rPr>
        <w:sz w:val="22"/>
      </w:rPr>
      <w:tcPr>
        <w:shd w:val="clear" w:color="d99795" w:fill="d99695"/>
      </w:tcPr>
    </w:tblStylePr>
  </w:style>
  <w:style w:type="table" w:styleId="1169" w:customStyle="1">
    <w:name w:val="Bordered &amp; Lined - Accent 3"/>
    <w:basedOn w:val="911"/>
    <w:uiPriority w:val="99"/>
    <w:rPr>
      <w:lang w:eastAsia="ru-RU"/>
    </w:rPr>
    <w:tblPr>
      <w:tblBorders>
        <w:top w:val="single" w:color="9BBB59" w:sz="4" w:space="0"/>
        <w:left w:val="single" w:color="9BBB59" w:sz="4" w:space="0"/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d" w:fill="eaf1dc"/>
      </w:tcPr>
    </w:tblStylePr>
    <w:tblStylePr w:type="band2Vert">
      <w:rPr>
        <w:sz w:val="22"/>
      </w:rPr>
      <w:tcPr>
        <w:shd w:val="clear" w:color="eaf1dd" w:fill="eaf1dc"/>
      </w:tcPr>
    </w:tblStylePr>
    <w:tblStylePr w:type="firstCol">
      <w:rPr>
        <w:sz w:val="22"/>
      </w:rPr>
      <w:tcPr>
        <w:shd w:val="clear" w:color="9bbb59" w:fill="9abb59"/>
      </w:tcPr>
    </w:tblStylePr>
    <w:tblStylePr w:type="firstRow">
      <w:rPr>
        <w:sz w:val="22"/>
      </w:rPr>
      <w:tcPr>
        <w:shd w:val="clear" w:color="9bbb59" w:fill="9abb59"/>
      </w:tcPr>
    </w:tblStylePr>
    <w:tblStylePr w:type="lastCol">
      <w:rPr>
        <w:sz w:val="22"/>
      </w:rPr>
      <w:tcPr>
        <w:shd w:val="clear" w:color="9bbb59" w:fill="9abb59"/>
      </w:tcPr>
    </w:tblStylePr>
    <w:tblStylePr w:type="lastRow">
      <w:rPr>
        <w:sz w:val="22"/>
      </w:rPr>
      <w:tcPr>
        <w:shd w:val="clear" w:color="9bbb59" w:fill="9abb59"/>
      </w:tcPr>
    </w:tblStylePr>
  </w:style>
  <w:style w:type="table" w:styleId="1170" w:customStyle="1">
    <w:name w:val="Bordered &amp; Lined - Accent 4"/>
    <w:basedOn w:val="911"/>
    <w:uiPriority w:val="99"/>
    <w:rPr>
      <w:lang w:eastAsia="ru-RU"/>
    </w:rPr>
    <w:tblP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/>
      </w:tcPr>
    </w:tblStylePr>
    <w:tblStylePr w:type="band2Vert">
      <w:rPr>
        <w:sz w:val="22"/>
      </w:rPr>
      <w:tcPr>
        <w:shd w:val="clear" w:color="e5dfec" w:fill="e5dfec"/>
      </w:tcPr>
    </w:tblStylePr>
    <w:tblStylePr w:type="firstCol">
      <w:rPr>
        <w:sz w:val="22"/>
      </w:rPr>
      <w:tcPr>
        <w:shd w:val="clear" w:color="b2a1c6" w:fill="b2a1c6"/>
      </w:tcPr>
    </w:tblStylePr>
    <w:tblStylePr w:type="firstRow">
      <w:rPr>
        <w:sz w:val="22"/>
      </w:rPr>
      <w:tcPr>
        <w:shd w:val="clear" w:color="b2a1c6" w:fill="b2a1c6"/>
      </w:tcPr>
    </w:tblStylePr>
    <w:tblStylePr w:type="lastCol">
      <w:rPr>
        <w:sz w:val="22"/>
      </w:rPr>
      <w:tcPr>
        <w:shd w:val="clear" w:color="b2a1c6" w:fill="b2a1c6"/>
      </w:tcPr>
    </w:tblStylePr>
    <w:tblStylePr w:type="lastRow">
      <w:rPr>
        <w:sz w:val="22"/>
      </w:rPr>
      <w:tcPr>
        <w:shd w:val="clear" w:color="b2a1c6" w:fill="b2a1c6"/>
      </w:tcPr>
    </w:tblStylePr>
  </w:style>
  <w:style w:type="table" w:styleId="1171" w:customStyle="1">
    <w:name w:val="Bordered &amp; Lined - Accent 5"/>
    <w:basedOn w:val="911"/>
    <w:uiPriority w:val="99"/>
    <w:rPr>
      <w:lang w:eastAsia="ru-RU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/>
      </w:tcPr>
    </w:tblStylePr>
    <w:tblStylePr w:type="band2Vert">
      <w:rPr>
        <w:sz w:val="22"/>
      </w:rPr>
      <w:tcPr>
        <w:shd w:val="clear" w:color="daeef3" w:fill="daeef3"/>
      </w:tcPr>
    </w:tblStylePr>
    <w:tblStylePr w:type="firstCol">
      <w:rPr>
        <w:sz w:val="22"/>
      </w:rPr>
      <w:tcPr>
        <w:shd w:val="clear" w:color="4bacc6" w:fill="4bacc6"/>
      </w:tcPr>
    </w:tblStylePr>
    <w:tblStylePr w:type="firstRow">
      <w:rPr>
        <w:sz w:val="22"/>
      </w:rPr>
      <w:tcPr>
        <w:shd w:val="clear" w:color="4bacc6" w:fill="4bacc6"/>
      </w:tcPr>
    </w:tblStylePr>
    <w:tblStylePr w:type="lastCol">
      <w:rPr>
        <w:sz w:val="22"/>
      </w:rPr>
      <w:tcPr>
        <w:shd w:val="clear" w:color="4bacc6" w:fill="4bacc6"/>
      </w:tcPr>
    </w:tblStylePr>
    <w:tblStylePr w:type="lastRow">
      <w:rPr>
        <w:sz w:val="22"/>
      </w:rPr>
      <w:tcPr>
        <w:shd w:val="clear" w:color="4bacc6" w:fill="4bacc6"/>
      </w:tcPr>
    </w:tblStylePr>
  </w:style>
  <w:style w:type="table" w:styleId="1172" w:customStyle="1">
    <w:name w:val="Bordered &amp; Lined - Accent 6"/>
    <w:basedOn w:val="911"/>
    <w:uiPriority w:val="99"/>
    <w:rPr>
      <w:lang w:eastAsia="ru-RU"/>
    </w:rPr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9" w:fill="fde9d8"/>
      </w:tcPr>
    </w:tblStylePr>
    <w:tblStylePr w:type="band2Vert">
      <w:rPr>
        <w:sz w:val="22"/>
      </w:rPr>
      <w:tcPr>
        <w:shd w:val="clear" w:color="fde9d9" w:fill="fde9d8"/>
      </w:tcPr>
    </w:tblStylePr>
    <w:tblStylePr w:type="firstCol">
      <w:rPr>
        <w:sz w:val="22"/>
      </w:rPr>
      <w:tcPr>
        <w:shd w:val="clear" w:color="f79646" w:fill="f79646"/>
      </w:tcPr>
    </w:tblStylePr>
    <w:tblStylePr w:type="firstRow">
      <w:rPr>
        <w:sz w:val="22"/>
      </w:rPr>
      <w:tcPr>
        <w:shd w:val="clear" w:color="f79646" w:fill="f79646"/>
      </w:tcPr>
    </w:tblStylePr>
    <w:tblStylePr w:type="lastCol">
      <w:rPr>
        <w:sz w:val="22"/>
      </w:rPr>
      <w:tcPr>
        <w:shd w:val="clear" w:color="f79646" w:fill="f79646"/>
      </w:tcPr>
    </w:tblStylePr>
    <w:tblStylePr w:type="lastRow">
      <w:rPr>
        <w:sz w:val="22"/>
      </w:rPr>
      <w:tcPr>
        <w:shd w:val="clear" w:color="f79646" w:fill="f79646"/>
      </w:tcPr>
    </w:tblStylePr>
  </w:style>
  <w:style w:type="table" w:styleId="1173" w:customStyle="1">
    <w:name w:val="Bordered"/>
    <w:basedOn w:val="911"/>
    <w:uiPriority w:val="99"/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band1Horz">
      <w:rPr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sz="12" w:space="0"/>
        </w:tcBorders>
      </w:tcPr>
    </w:tblStylePr>
    <w:tblStylePr w:type="lastCol">
      <w:rPr>
        <w:sz w:val="22"/>
      </w:rPr>
      <w:tcPr>
        <w:tcBorders>
          <w:left w:val="single" w:color="000000" w:sz="12" w:space="0"/>
        </w:tcBorders>
      </w:tcPr>
    </w:tblStylePr>
    <w:tblStylePr w:type="lastRow">
      <w:rPr>
        <w:sz w:val="22"/>
      </w:rPr>
      <w:tcPr>
        <w:tcBorders>
          <w:top w:val="single" w:color="000000" w:sz="12" w:space="0"/>
        </w:tcBorders>
      </w:tcPr>
    </w:tblStylePr>
  </w:style>
  <w:style w:type="table" w:styleId="1174" w:customStyle="1">
    <w:name w:val="Bordered - Accent 1"/>
    <w:basedOn w:val="911"/>
    <w:uiPriority w:val="99"/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sz w:val="22"/>
      </w:r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sz="12" w:space="0"/>
        </w:tcBorders>
      </w:tcPr>
    </w:tblStylePr>
    <w:tblStylePr w:type="lastCol">
      <w:rPr>
        <w:sz w:val="22"/>
      </w:rPr>
      <w:tcPr>
        <w:tcBorders>
          <w:left w:val="single" w:color="4F81BD" w:sz="12" w:space="0"/>
        </w:tcBorders>
      </w:tcPr>
    </w:tblStylePr>
    <w:tblStylePr w:type="lastRow">
      <w:rPr>
        <w:sz w:val="22"/>
      </w:rPr>
      <w:tcPr>
        <w:tcBorders>
          <w:top w:val="single" w:color="4F81BD" w:sz="12" w:space="0"/>
        </w:tcBorders>
      </w:tcPr>
    </w:tblStylePr>
  </w:style>
  <w:style w:type="table" w:styleId="1175" w:customStyle="1">
    <w:name w:val="Bordered - Accent 2"/>
    <w:basedOn w:val="911"/>
    <w:uiPriority w:val="99"/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sz w:val="22"/>
      </w:rPr>
      <w:tcPr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0504D" w:sz="12" w:space="0"/>
        </w:tcBorders>
      </w:tcPr>
    </w:tblStylePr>
    <w:tblStylePr w:type="lastCol">
      <w:rPr>
        <w:sz w:val="22"/>
      </w:rPr>
      <w:tcPr>
        <w:tcBorders>
          <w:left w:val="single" w:color="C0504D" w:sz="12" w:space="0"/>
        </w:tcBorders>
      </w:tcPr>
    </w:tblStylePr>
    <w:tblStylePr w:type="lastRow">
      <w:rPr>
        <w:sz w:val="22"/>
      </w:rPr>
      <w:tcPr>
        <w:tcBorders>
          <w:top w:val="single" w:color="C0504D" w:sz="12" w:space="0"/>
        </w:tcBorders>
      </w:tcPr>
    </w:tblStylePr>
  </w:style>
  <w:style w:type="table" w:styleId="1176" w:customStyle="1">
    <w:name w:val="Bordered - Accent 3"/>
    <w:basedOn w:val="911"/>
    <w:uiPriority w:val="99"/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sz w:val="22"/>
      </w:rPr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BBB59" w:sz="12" w:space="0"/>
        </w:tcBorders>
      </w:tcPr>
    </w:tblStylePr>
    <w:tblStylePr w:type="lastCol">
      <w:rPr>
        <w:sz w:val="22"/>
      </w:rPr>
      <w:tcPr>
        <w:tcBorders>
          <w:left w:val="single" w:color="9BBB59" w:sz="12" w:space="0"/>
        </w:tcBorders>
      </w:tcPr>
    </w:tblStylePr>
    <w:tblStylePr w:type="lastRow">
      <w:rPr>
        <w:sz w:val="22"/>
      </w:rPr>
      <w:tcPr>
        <w:tcBorders>
          <w:top w:val="single" w:color="9BBB59" w:sz="12" w:space="0"/>
        </w:tcBorders>
      </w:tcPr>
    </w:tblStylePr>
  </w:style>
  <w:style w:type="table" w:styleId="1177" w:customStyle="1">
    <w:name w:val="Bordered - Accent 4"/>
    <w:basedOn w:val="911"/>
    <w:uiPriority w:val="99"/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sz w:val="22"/>
      </w:rPr>
      <w:tcPr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064A2" w:sz="12" w:space="0"/>
        </w:tcBorders>
      </w:tcPr>
    </w:tblStylePr>
    <w:tblStylePr w:type="lastCol">
      <w:rPr>
        <w:sz w:val="22"/>
      </w:rPr>
      <w:tcPr>
        <w:tcBorders>
          <w:left w:val="single" w:color="8064A2" w:sz="12" w:space="0"/>
        </w:tcBorders>
      </w:tcPr>
    </w:tblStylePr>
    <w:tblStylePr w:type="lastRow">
      <w:rPr>
        <w:sz w:val="22"/>
      </w:rPr>
      <w:tcPr>
        <w:tcBorders>
          <w:top w:val="single" w:color="8064A2" w:sz="12" w:space="0"/>
        </w:tcBorders>
      </w:tcPr>
    </w:tblStylePr>
  </w:style>
  <w:style w:type="table" w:styleId="1178" w:customStyle="1">
    <w:name w:val="Bordered - Accent 5"/>
    <w:basedOn w:val="911"/>
    <w:uiPriority w:val="99"/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sz w:val="22"/>
      </w:r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BACC6" w:sz="12" w:space="0"/>
        </w:tcBorders>
      </w:tcPr>
    </w:tblStylePr>
    <w:tblStylePr w:type="lastCol">
      <w:rPr>
        <w:sz w:val="22"/>
      </w:rPr>
      <w:tcPr>
        <w:tcBorders>
          <w:left w:val="single" w:color="4BACC6" w:sz="12" w:space="0"/>
        </w:tcBorders>
      </w:tcPr>
    </w:tblStylePr>
    <w:tblStylePr w:type="lastRow">
      <w:rPr>
        <w:sz w:val="22"/>
      </w:rPr>
      <w:tcPr>
        <w:tcBorders>
          <w:top w:val="single" w:color="4BACC6" w:sz="12" w:space="0"/>
        </w:tcBorders>
      </w:tcPr>
    </w:tblStylePr>
  </w:style>
  <w:style w:type="table" w:styleId="1179" w:customStyle="1">
    <w:name w:val="Bordered - Accent 6"/>
    <w:basedOn w:val="911"/>
    <w:uiPriority w:val="99"/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sz w:val="22"/>
      </w:rPr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79646" w:sz="12" w:space="0"/>
        </w:tcBorders>
      </w:tcPr>
    </w:tblStylePr>
    <w:tblStylePr w:type="lastCol">
      <w:rPr>
        <w:sz w:val="22"/>
      </w:rPr>
      <w:tcPr>
        <w:tcBorders>
          <w:left w:val="single" w:color="F79646" w:sz="12" w:space="0"/>
        </w:tcBorders>
      </w:tcPr>
    </w:tblStylePr>
    <w:tblStylePr w:type="lastRow">
      <w:rPr>
        <w:sz w:val="22"/>
      </w:rPr>
      <w:tcPr>
        <w:tcBorders>
          <w:top w:val="single" w:color="F79646" w:sz="12" w:space="0"/>
        </w:tcBorders>
      </w:tcPr>
    </w:tblStylePr>
  </w:style>
  <w:style w:type="table" w:styleId="1180" w:customStyle="1">
    <w:name w:val="Таблица РосА"/>
    <w:basedOn w:val="911"/>
    <w:uiPriority w:val="99"/>
    <w:qFormat/>
    <w:rPr>
      <w:lang w:eastAsia="ru-RU"/>
    </w:rPr>
    <w:tblPr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  <w:tcPr>
      <w:tcMar>
        <w:top w:w="40" w:type="dxa"/>
        <w:bottom w:w="45" w:type="dxa"/>
      </w:tcMar>
      <w:vAlign w:val="center"/>
    </w:tcPr>
    <w:tblStylePr w:type="band2Horz">
      <w:tcPr>
        <w:shd w:val="clear" w:color="auto" w:fill="f2f2f2"/>
      </w:tcPr>
    </w:tblStylePr>
    <w:tblStylePr w:type="firstRow">
      <w:rPr>
        <w:sz w:val="20"/>
      </w:rPr>
      <w:pPr>
        <w:jc w:val="center"/>
        <w:spacing w:before="0" w:after="0" w:line="240" w:lineRule="auto"/>
      </w:pPr>
      <w:tcPr>
        <w:shd w:val="clear" w:color="auto" w:fill="d9d9d9"/>
        <w:tcMar>
          <w:left w:w="0" w:type="dxa"/>
          <w:top w:w="113" w:type="dxa"/>
          <w:right w:w="0" w:type="dxa"/>
          <w:bottom w:w="113" w:type="dxa"/>
        </w:tcMar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header" Target="header9.xml" /><Relationship Id="rId18" Type="http://schemas.openxmlformats.org/officeDocument/2006/relationships/header" Target="header10.xml" /><Relationship Id="rId19" Type="http://schemas.openxmlformats.org/officeDocument/2006/relationships/footer" Target="footer1.xml" /><Relationship Id="rId20" Type="http://schemas.openxmlformats.org/officeDocument/2006/relationships/footer" Target="footer2.xml" /><Relationship Id="rId21" Type="http://schemas.openxmlformats.org/officeDocument/2006/relationships/footer" Target="footer3.xml" /><Relationship Id="rId22" Type="http://schemas.openxmlformats.org/officeDocument/2006/relationships/footer" Target="footer4.xml" /><Relationship Id="rId23" Type="http://schemas.openxmlformats.org/officeDocument/2006/relationships/footer" Target="footer5.xml" /><Relationship Id="rId24" Type="http://schemas.openxmlformats.org/officeDocument/2006/relationships/customXml" Target="../customXml/item1.xml" /><Relationship Id="rId25" Type="http://schemas.openxmlformats.org/officeDocument/2006/relationships/customXml" Target="../customXml/item2.xml" /><Relationship Id="rId26" Type="http://schemas.openxmlformats.org/officeDocument/2006/relationships/image" Target="media/image1.png"/><Relationship Id="rId27" Type="http://schemas.openxmlformats.org/officeDocument/2006/relationships/hyperlink" Target="&#1069;&#1083;&#1077;&#1082;&#1090;&#1088;&#1086;&#1085;&#1085;&#1099;&#1081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72B40-E7E1-4158-BAD9-41F8D935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D. Ломаев</dc:creator>
  <dc:language>ru-RU</dc:language>
  <cp:lastModifiedBy>ushakov_ms</cp:lastModifiedBy>
  <cp:revision>46</cp:revision>
  <dcterms:created xsi:type="dcterms:W3CDTF">2026-02-23T14:35:00Z</dcterms:created>
  <dcterms:modified xsi:type="dcterms:W3CDTF">2026-04-06T11:25:34Z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3625d886fde946a9b0256395cbf63262</vt:lpwstr>
  </property>
  <property fmtid="{D5CDD505-2E9C-101B-9397-08002B2CF9AE}" pid="3" name="KSOProductBuildVer">
    <vt:lpwstr>1049-12.2.0.23196</vt:lpwstr>
  </property>
</Properties>
</file>